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04132" w14:textId="0C55895C" w:rsidR="00DA06E2" w:rsidRDefault="00DA06E2">
      <w:pPr>
        <w:widowControl/>
        <w:autoSpaceDE/>
        <w:autoSpaceDN/>
        <w:adjustRightInd/>
        <w:spacing w:after="200" w:line="276" w:lineRule="auto"/>
        <w:rPr>
          <w:rFonts w:ascii="Arial" w:hAnsi="Arial" w:cs="Arial"/>
          <w:b/>
          <w:color w:val="000000" w:themeColor="text1"/>
          <w:sz w:val="18"/>
          <w:szCs w:val="18"/>
        </w:rPr>
      </w:pPr>
    </w:p>
    <w:tbl>
      <w:tblPr>
        <w:tblW w:w="10753" w:type="dxa"/>
        <w:tblInd w:w="21" w:type="dxa"/>
        <w:tblLayout w:type="fixed"/>
        <w:tblCellMar>
          <w:left w:w="201" w:type="dxa"/>
          <w:right w:w="201" w:type="dxa"/>
        </w:tblCellMar>
        <w:tblLook w:val="0000" w:firstRow="0" w:lastRow="0" w:firstColumn="0" w:lastColumn="0" w:noHBand="0" w:noVBand="0"/>
      </w:tblPr>
      <w:tblGrid>
        <w:gridCol w:w="5430"/>
        <w:gridCol w:w="240"/>
        <w:gridCol w:w="5083"/>
      </w:tblGrid>
      <w:tr w:rsidR="00DA06E2" w14:paraId="59502250" w14:textId="77777777" w:rsidTr="00942AB5">
        <w:trPr>
          <w:trHeight w:val="2955"/>
        </w:trPr>
        <w:tc>
          <w:tcPr>
            <w:tcW w:w="10753" w:type="dxa"/>
            <w:gridSpan w:val="3"/>
            <w:tcBorders>
              <w:top w:val="double" w:sz="4" w:space="0" w:color="auto"/>
              <w:left w:val="double" w:sz="7" w:space="0" w:color="000000"/>
              <w:bottom w:val="double" w:sz="4" w:space="0" w:color="auto"/>
              <w:right w:val="double" w:sz="7" w:space="0" w:color="000000"/>
            </w:tcBorders>
          </w:tcPr>
          <w:p w14:paraId="39D1E7AA" w14:textId="77777777" w:rsidR="00DA06E2" w:rsidRDefault="00DA06E2" w:rsidP="0015278D">
            <w:pPr>
              <w:pBdr>
                <w:top w:val="single" w:sz="6" w:space="0" w:color="FFFFFF"/>
                <w:left w:val="single" w:sz="6" w:space="0" w:color="FFFFFF"/>
                <w:bottom w:val="single" w:sz="6" w:space="0" w:color="FFFFFF"/>
                <w:right w:val="single" w:sz="6" w:space="0" w:color="FFFFFF"/>
              </w:pBdr>
            </w:pPr>
            <w:r>
              <w:rPr>
                <w:noProof/>
              </w:rPr>
              <mc:AlternateContent>
                <mc:Choice Requires="wps">
                  <w:drawing>
                    <wp:anchor distT="0" distB="0" distL="114300" distR="114300" simplePos="0" relativeHeight="251661312" behindDoc="0" locked="0" layoutInCell="0" allowOverlap="1" wp14:anchorId="1AC11BA9" wp14:editId="7D4ED052">
                      <wp:simplePos x="0" y="0"/>
                      <wp:positionH relativeFrom="column">
                        <wp:posOffset>2743200</wp:posOffset>
                      </wp:positionH>
                      <wp:positionV relativeFrom="paragraph">
                        <wp:posOffset>822960</wp:posOffset>
                      </wp:positionV>
                      <wp:extent cx="2743200" cy="731520"/>
                      <wp:effectExtent l="9525" t="13335"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31520"/>
                              </a:xfrm>
                              <a:prstGeom prst="rect">
                                <a:avLst/>
                              </a:prstGeom>
                              <a:solidFill>
                                <a:srgbClr val="FFFFFF"/>
                              </a:solidFill>
                              <a:ln w="9525">
                                <a:solidFill>
                                  <a:srgbClr val="FFFFFF"/>
                                </a:solidFill>
                                <a:miter lim="800000"/>
                                <a:headEnd/>
                                <a:tailEnd/>
                              </a:ln>
                            </wps:spPr>
                            <wps:txbx>
                              <w:txbxContent>
                                <w:p w14:paraId="3B59CA50" w14:textId="77777777" w:rsidR="00DA06E2" w:rsidRPr="00DA06E2" w:rsidRDefault="00DA06E2" w:rsidP="00DA06E2">
                                  <w:pPr>
                                    <w:pStyle w:val="BodyText2"/>
                                    <w:rPr>
                                      <w:rFonts w:ascii="Arial" w:hAnsi="Arial" w:cs="Arial"/>
                                      <w:b/>
                                      <w:bCs/>
                                    </w:rPr>
                                  </w:pPr>
                                  <w:r w:rsidRPr="00DA06E2">
                                    <w:rPr>
                                      <w:rFonts w:ascii="Arial" w:hAnsi="Arial" w:cs="Arial"/>
                                      <w:b/>
                                      <w:bCs/>
                                    </w:rPr>
                                    <w:t>Business Fiscal Impact Comments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11BA9" id="_x0000_t202" coordsize="21600,21600" o:spt="202" path="m,l,21600r21600,l21600,xe">
                      <v:stroke joinstyle="miter"/>
                      <v:path gradientshapeok="t" o:connecttype="rect"/>
                    </v:shapetype>
                    <v:shape id="Text Box 2" o:spid="_x0000_s1026" type="#_x0000_t202" style="position:absolute;margin-left:3in;margin-top:64.8pt;width:3in;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" o:allowincell="f" strokecolor="white">
                      <v:textbox>
                        <w:txbxContent>
                          <w:p w14:paraId="3B59CA50" w14:textId="77777777" w:rsidR="00DA06E2" w:rsidRPr="00DA06E2" w:rsidRDefault="00DA06E2" w:rsidP="00DA06E2">
                            <w:pPr>
                              <w:pStyle w:val="BodyText2"/>
                              <w:rPr>
                                <w:rFonts w:ascii="Arial" w:hAnsi="Arial" w:cs="Arial"/>
                                <w:b/>
                                <w:bCs/>
                              </w:rPr>
                            </w:pPr>
                            <w:r w:rsidRPr="00DA06E2">
                              <w:rPr>
                                <w:rFonts w:ascii="Arial" w:hAnsi="Arial" w:cs="Arial"/>
                                <w:b/>
                                <w:bCs/>
                              </w:rPr>
                              <w:t>Business Fiscal Impact Comments</w:t>
                            </w:r>
                          </w:p>
                        </w:txbxContent>
                      </v:textbox>
                    </v:shape>
                  </w:pict>
                </mc:Fallback>
              </mc:AlternateContent>
            </w:r>
            <w:r>
              <w:rPr>
                <w:noProof/>
              </w:rPr>
              <w:drawing>
                <wp:inline distT="0" distB="0" distL="0" distR="0" wp14:anchorId="539AE741" wp14:editId="78A6800D">
                  <wp:extent cx="1143000" cy="114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9418" r="-9418"/>
                          <a:stretch>
                            <a:fillRect/>
                          </a:stretch>
                        </pic:blipFill>
                        <pic:spPr bwMode="auto">
                          <a:xfrm>
                            <a:off x="0" y="0"/>
                            <a:ext cx="1143000" cy="1143000"/>
                          </a:xfrm>
                          <a:prstGeom prst="rect">
                            <a:avLst/>
                          </a:prstGeom>
                          <a:noFill/>
                          <a:ln>
                            <a:noFill/>
                          </a:ln>
                        </pic:spPr>
                      </pic:pic>
                    </a:graphicData>
                  </a:graphic>
                </wp:inline>
              </w:drawing>
            </w:r>
          </w:p>
          <w:p w14:paraId="44B13083" w14:textId="77777777" w:rsidR="00DA06E2" w:rsidRPr="00DA06E2" w:rsidRDefault="00DA06E2" w:rsidP="0015278D">
            <w:pPr>
              <w:pBdr>
                <w:top w:val="single" w:sz="6" w:space="0" w:color="FFFFFF"/>
                <w:left w:val="single" w:sz="6" w:space="0" w:color="FFFFFF"/>
                <w:bottom w:val="single" w:sz="6" w:space="0" w:color="FFFFFF"/>
                <w:right w:val="single" w:sz="6" w:space="0" w:color="FFFFFF"/>
              </w:pBdr>
              <w:rPr>
                <w:rFonts w:ascii="Arial" w:hAnsi="Arial" w:cs="Arial"/>
              </w:rPr>
            </w:pPr>
            <w:r w:rsidRPr="00DA06E2">
              <w:rPr>
                <w:rFonts w:ascii="Arial" w:hAnsi="Arial" w:cs="Arial"/>
              </w:rPr>
              <w:t>Department of Commerce</w:t>
            </w:r>
          </w:p>
          <w:p w14:paraId="5C9EDD91" w14:textId="77777777" w:rsidR="00DA06E2" w:rsidRPr="00DA06E2" w:rsidRDefault="00DA06E2" w:rsidP="0015278D">
            <w:pPr>
              <w:tabs>
                <w:tab w:val="left" w:pos="-720"/>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rPr>
                <w:rFonts w:ascii="Arial" w:hAnsi="Arial" w:cs="Arial"/>
              </w:rPr>
            </w:pPr>
            <w:r w:rsidRPr="00DA06E2">
              <w:rPr>
                <w:rFonts w:ascii="Arial" w:hAnsi="Arial" w:cs="Arial"/>
              </w:rPr>
              <w:t xml:space="preserve">160 East 300 South, </w:t>
            </w:r>
            <w:smartTag w:uri="urn:schemas-microsoft-com:office:smarttags" w:element="address">
              <w:smartTag w:uri="urn:schemas-microsoft-com:office:smarttags" w:element="Street">
                <w:r w:rsidRPr="00DA06E2">
                  <w:rPr>
                    <w:rFonts w:ascii="Arial" w:hAnsi="Arial" w:cs="Arial"/>
                  </w:rPr>
                  <w:t>Box</w:t>
                </w:r>
              </w:smartTag>
              <w:r w:rsidRPr="00DA06E2">
                <w:rPr>
                  <w:rFonts w:ascii="Arial" w:hAnsi="Arial" w:cs="Arial"/>
                </w:rPr>
                <w:t xml:space="preserve"> 146701</w:t>
              </w:r>
            </w:smartTag>
          </w:p>
          <w:p w14:paraId="55A6E48F" w14:textId="77777777" w:rsidR="00DA06E2" w:rsidRPr="00DA06E2" w:rsidRDefault="00DA06E2" w:rsidP="0015278D">
            <w:pPr>
              <w:tabs>
                <w:tab w:val="left" w:pos="-720"/>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rPr>
                <w:rFonts w:ascii="Arial" w:hAnsi="Arial" w:cs="Arial"/>
              </w:rPr>
            </w:pPr>
            <w:smartTag w:uri="urn:schemas-microsoft-com:office:smarttags" w:element="place">
              <w:smartTag w:uri="urn:schemas-microsoft-com:office:smarttags" w:element="City">
                <w:r w:rsidRPr="00DA06E2">
                  <w:rPr>
                    <w:rFonts w:ascii="Arial" w:hAnsi="Arial" w:cs="Arial"/>
                  </w:rPr>
                  <w:t>Salt Lake City</w:t>
                </w:r>
              </w:smartTag>
              <w:r w:rsidRPr="00DA06E2">
                <w:rPr>
                  <w:rFonts w:ascii="Arial" w:hAnsi="Arial" w:cs="Arial"/>
                </w:rPr>
                <w:t xml:space="preserve">, </w:t>
              </w:r>
              <w:smartTag w:uri="urn:schemas-microsoft-com:office:smarttags" w:element="State">
                <w:r w:rsidRPr="00DA06E2">
                  <w:rPr>
                    <w:rFonts w:ascii="Arial" w:hAnsi="Arial" w:cs="Arial"/>
                  </w:rPr>
                  <w:t>UT</w:t>
                </w:r>
              </w:smartTag>
              <w:r w:rsidRPr="00DA06E2">
                <w:rPr>
                  <w:rFonts w:ascii="Arial" w:hAnsi="Arial" w:cs="Arial"/>
                </w:rPr>
                <w:t xml:space="preserve">  </w:t>
              </w:r>
              <w:smartTag w:uri="urn:schemas-microsoft-com:office:smarttags" w:element="PostalCode">
                <w:r w:rsidRPr="00DA06E2">
                  <w:rPr>
                    <w:rFonts w:ascii="Arial" w:hAnsi="Arial" w:cs="Arial"/>
                  </w:rPr>
                  <w:t>84114-6701</w:t>
                </w:r>
              </w:smartTag>
            </w:smartTag>
          </w:p>
          <w:p w14:paraId="7E9B1677" w14:textId="77777777" w:rsidR="00DA06E2" w:rsidRDefault="00DA06E2" w:rsidP="0015278D">
            <w:pPr>
              <w:tabs>
                <w:tab w:val="left" w:pos="-720"/>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pPr>
          </w:p>
          <w:p w14:paraId="1EB9CF3D" w14:textId="77777777" w:rsidR="00DA06E2" w:rsidRDefault="00DA06E2" w:rsidP="0015278D">
            <w:pPr>
              <w:rPr>
                <w:rFonts w:ascii="CG Times" w:hAnsi="CG Times"/>
              </w:rPr>
            </w:pPr>
          </w:p>
        </w:tc>
      </w:tr>
      <w:tr w:rsidR="00DA06E2" w14:paraId="492A74A6" w14:textId="77777777" w:rsidTr="00942AB5">
        <w:trPr>
          <w:trHeight w:val="975"/>
        </w:trPr>
        <w:tc>
          <w:tcPr>
            <w:tcW w:w="5430" w:type="dxa"/>
            <w:tcBorders>
              <w:top w:val="double" w:sz="4" w:space="0" w:color="auto"/>
              <w:left w:val="double" w:sz="7" w:space="0" w:color="000000"/>
              <w:bottom w:val="double" w:sz="4" w:space="0" w:color="auto"/>
              <w:right w:val="single" w:sz="4" w:space="0" w:color="auto"/>
            </w:tcBorders>
          </w:tcPr>
          <w:p w14:paraId="72413804" w14:textId="77777777" w:rsidR="00DA06E2" w:rsidRPr="00DA06E2" w:rsidRDefault="00DA06E2" w:rsidP="0015278D">
            <w:pPr>
              <w:rPr>
                <w:rFonts w:ascii="Arial" w:hAnsi="Arial" w:cs="Arial"/>
              </w:rPr>
            </w:pPr>
          </w:p>
          <w:p w14:paraId="4B0EF34E" w14:textId="77777777" w:rsidR="00DA06E2" w:rsidRPr="00DA06E2" w:rsidRDefault="00DA06E2" w:rsidP="0015278D">
            <w:pPr>
              <w:rPr>
                <w:rFonts w:ascii="Arial" w:hAnsi="Arial" w:cs="Arial"/>
                <w:b/>
                <w:bCs/>
              </w:rPr>
            </w:pPr>
            <w:r w:rsidRPr="00DA06E2">
              <w:rPr>
                <w:rFonts w:ascii="Arial" w:hAnsi="Arial" w:cs="Arial"/>
                <w:b/>
                <w:bCs/>
              </w:rPr>
              <w:t>Title of Rule:</w:t>
            </w:r>
          </w:p>
          <w:p w14:paraId="1798C8F0" w14:textId="24FAC2CF" w:rsidR="00DA06E2" w:rsidRPr="00DA06E2" w:rsidRDefault="009A6166" w:rsidP="0015278D">
            <w:pPr>
              <w:rPr>
                <w:rFonts w:ascii="Arial" w:hAnsi="Arial" w:cs="Arial"/>
              </w:rPr>
            </w:pPr>
            <w:r>
              <w:rPr>
                <w:rFonts w:ascii="Arial" w:hAnsi="Arial" w:cs="Arial"/>
              </w:rPr>
              <w:t xml:space="preserve">Health Care Services Platforms </w:t>
            </w:r>
            <w:r w:rsidR="00DA06E2" w:rsidRPr="00DA06E2">
              <w:rPr>
                <w:rFonts w:ascii="Arial" w:hAnsi="Arial" w:cs="Arial"/>
              </w:rPr>
              <w:t>Rule</w:t>
            </w:r>
          </w:p>
          <w:p w14:paraId="5B614B3E" w14:textId="77777777" w:rsidR="00DA06E2" w:rsidRPr="00DA06E2" w:rsidRDefault="00DA06E2" w:rsidP="0015278D">
            <w:pPr>
              <w:rPr>
                <w:rFonts w:ascii="Arial" w:hAnsi="Arial" w:cs="Arial"/>
                <w:noProof/>
              </w:rPr>
            </w:pPr>
          </w:p>
        </w:tc>
        <w:tc>
          <w:tcPr>
            <w:tcW w:w="5323" w:type="dxa"/>
            <w:gridSpan w:val="2"/>
            <w:tcBorders>
              <w:top w:val="double" w:sz="4" w:space="0" w:color="auto"/>
              <w:left w:val="single" w:sz="4" w:space="0" w:color="auto"/>
              <w:bottom w:val="double" w:sz="4" w:space="0" w:color="auto"/>
              <w:right w:val="double" w:sz="7" w:space="0" w:color="000000"/>
            </w:tcBorders>
          </w:tcPr>
          <w:p w14:paraId="3E90823C" w14:textId="77777777" w:rsidR="00DA06E2" w:rsidRPr="00DA06E2" w:rsidRDefault="00DA06E2" w:rsidP="0015278D">
            <w:pPr>
              <w:widowControl/>
              <w:rPr>
                <w:rFonts w:ascii="Arial" w:hAnsi="Arial" w:cs="Arial"/>
                <w:noProof/>
              </w:rPr>
            </w:pPr>
          </w:p>
          <w:p w14:paraId="48E1032D" w14:textId="77777777" w:rsidR="00DA06E2" w:rsidRPr="00DA06E2" w:rsidRDefault="00DA06E2" w:rsidP="0015278D">
            <w:pPr>
              <w:pStyle w:val="Header"/>
              <w:widowControl/>
              <w:rPr>
                <w:rFonts w:ascii="Arial" w:hAnsi="Arial" w:cs="Arial"/>
                <w:b/>
                <w:bCs/>
                <w:noProof/>
              </w:rPr>
            </w:pPr>
            <w:r w:rsidRPr="00DA06E2">
              <w:rPr>
                <w:rFonts w:ascii="Arial" w:hAnsi="Arial" w:cs="Arial"/>
                <w:b/>
                <w:bCs/>
                <w:noProof/>
              </w:rPr>
              <w:t>Rule Number:</w:t>
            </w:r>
          </w:p>
          <w:p w14:paraId="7B43A4D8" w14:textId="1BB0F12E" w:rsidR="00DA06E2" w:rsidRPr="00DA06E2" w:rsidRDefault="00DA06E2" w:rsidP="0015278D">
            <w:pPr>
              <w:widowControl/>
              <w:rPr>
                <w:rFonts w:ascii="Arial" w:hAnsi="Arial" w:cs="Arial"/>
                <w:noProof/>
              </w:rPr>
            </w:pPr>
            <w:r w:rsidRPr="00DA06E2">
              <w:rPr>
                <w:rFonts w:ascii="Arial" w:hAnsi="Arial" w:cs="Arial"/>
                <w:noProof/>
              </w:rPr>
              <w:t>R156-</w:t>
            </w:r>
            <w:r w:rsidR="009A6166">
              <w:rPr>
                <w:rFonts w:ascii="Arial" w:hAnsi="Arial" w:cs="Arial"/>
                <w:noProof/>
              </w:rPr>
              <w:t>90</w:t>
            </w:r>
          </w:p>
          <w:p w14:paraId="6D17E7F4" w14:textId="77777777" w:rsidR="00DA06E2" w:rsidRPr="00DA06E2" w:rsidRDefault="00DA06E2" w:rsidP="0015278D">
            <w:pPr>
              <w:rPr>
                <w:rFonts w:ascii="Arial" w:hAnsi="Arial" w:cs="Arial"/>
                <w:noProof/>
              </w:rPr>
            </w:pPr>
          </w:p>
        </w:tc>
      </w:tr>
      <w:tr w:rsidR="00DA06E2" w14:paraId="62FC6DE2" w14:textId="77777777" w:rsidTr="00942AB5">
        <w:trPr>
          <w:trHeight w:val="7467"/>
        </w:trPr>
        <w:tc>
          <w:tcPr>
            <w:tcW w:w="10753" w:type="dxa"/>
            <w:gridSpan w:val="3"/>
            <w:tcBorders>
              <w:top w:val="double" w:sz="4" w:space="0" w:color="auto"/>
              <w:left w:val="double" w:sz="7" w:space="0" w:color="000000"/>
              <w:bottom w:val="single" w:sz="4" w:space="0" w:color="auto"/>
              <w:right w:val="double" w:sz="7" w:space="0" w:color="000000"/>
            </w:tcBorders>
          </w:tcPr>
          <w:p w14:paraId="7CC9EBA1" w14:textId="77777777" w:rsidR="00DA06E2" w:rsidRDefault="00DA06E2" w:rsidP="0015278D">
            <w:pPr>
              <w:rPr>
                <w:rFonts w:ascii="CG Times" w:hAnsi="CG Times"/>
              </w:rPr>
            </w:pPr>
          </w:p>
          <w:p w14:paraId="69616BD5" w14:textId="77777777" w:rsidR="00DA06E2" w:rsidRPr="00B766E0" w:rsidRDefault="00DA06E2" w:rsidP="0015278D">
            <w:pPr>
              <w:pStyle w:val="BodyText"/>
              <w:rPr>
                <w:rFonts w:ascii="Arial" w:hAnsi="Arial"/>
                <w:sz w:val="24"/>
                <w:szCs w:val="24"/>
              </w:rPr>
            </w:pPr>
            <w:r w:rsidRPr="00B766E0">
              <w:rPr>
                <w:rFonts w:ascii="Arial" w:hAnsi="Arial"/>
                <w:sz w:val="24"/>
                <w:szCs w:val="24"/>
              </w:rPr>
              <w:t>I have reviewed the proposed filing for the above-referenced rule and considered the fiscal impact that the rule may have on businesses.  I direct that my comments about the rule's fiscal impact on businesses be inserted at the appropriate place on the notice form to be filed with the Division of Administrative Rules for publication of this rulemaking action.</w:t>
            </w:r>
          </w:p>
          <w:p w14:paraId="5972BD65" w14:textId="77777777" w:rsidR="00DA06E2" w:rsidRDefault="00DA06E2" w:rsidP="0015278D">
            <w:pPr>
              <w:pStyle w:val="BodyText"/>
            </w:pPr>
          </w:p>
          <w:p w14:paraId="21D89E90" w14:textId="77777777" w:rsidR="00DA06E2" w:rsidRDefault="00DA06E2" w:rsidP="0015278D">
            <w:pPr>
              <w:pStyle w:val="BodyText"/>
              <w:rPr>
                <w:b/>
                <w:bCs/>
              </w:rPr>
            </w:pPr>
            <w:r>
              <w:rPr>
                <w:b/>
                <w:bCs/>
              </w:rPr>
              <w:t>Comments:</w:t>
            </w:r>
          </w:p>
          <w:p w14:paraId="0E47D01C" w14:textId="77777777" w:rsidR="00DA06E2" w:rsidRPr="00AE3DDA" w:rsidRDefault="00DA06E2" w:rsidP="0015278D">
            <w:pPr>
              <w:pStyle w:val="BodyText"/>
              <w:rPr>
                <w:b/>
                <w:bCs/>
                <w:sz w:val="22"/>
                <w:szCs w:val="22"/>
              </w:rPr>
            </w:pPr>
          </w:p>
          <w:p w14:paraId="740774D2" w14:textId="77777777" w:rsidR="00DA06E2" w:rsidRPr="00DA06E2" w:rsidRDefault="00DA06E2" w:rsidP="0015278D">
            <w:pPr>
              <w:rPr>
                <w:rFonts w:ascii="Arial" w:hAnsi="Arial" w:cs="Arial"/>
                <w:sz w:val="22"/>
                <w:szCs w:val="22"/>
              </w:rPr>
            </w:pPr>
            <w:r w:rsidRPr="00DA06E2">
              <w:rPr>
                <w:rFonts w:ascii="Arial" w:hAnsi="Arial" w:cs="Arial"/>
                <w:sz w:val="22"/>
                <w:szCs w:val="22"/>
              </w:rPr>
              <w:t>The Executive Director of the Department of Commerce, Margaret W. Busse, has reviewed and approved this regulatory impact analysis.</w:t>
            </w:r>
          </w:p>
          <w:p w14:paraId="5D199466" w14:textId="77777777" w:rsidR="00DA06E2" w:rsidRPr="00DA06E2" w:rsidRDefault="00DA06E2" w:rsidP="0015278D">
            <w:pPr>
              <w:rPr>
                <w:rFonts w:ascii="Arial" w:hAnsi="Arial" w:cs="Arial"/>
              </w:rPr>
            </w:pPr>
          </w:p>
          <w:p w14:paraId="395EED7D" w14:textId="77777777" w:rsidR="00DA06E2" w:rsidRPr="00DA06E2" w:rsidRDefault="00DA06E2" w:rsidP="0015278D">
            <w:pPr>
              <w:rPr>
                <w:rFonts w:ascii="Arial" w:hAnsi="Arial" w:cs="Arial"/>
              </w:rPr>
            </w:pPr>
          </w:p>
          <w:p w14:paraId="09C9A57C" w14:textId="77777777" w:rsidR="00DA06E2" w:rsidRPr="00DA06E2" w:rsidRDefault="00DA06E2" w:rsidP="0015278D">
            <w:pPr>
              <w:rPr>
                <w:rFonts w:ascii="Arial" w:hAnsi="Arial" w:cs="Arial"/>
              </w:rPr>
            </w:pPr>
          </w:p>
          <w:p w14:paraId="17DE4E0E" w14:textId="77777777" w:rsidR="00DA06E2" w:rsidRPr="00DA06E2" w:rsidRDefault="00DA06E2" w:rsidP="0015278D">
            <w:pPr>
              <w:rPr>
                <w:rFonts w:ascii="Arial" w:hAnsi="Arial" w:cs="Arial"/>
              </w:rPr>
            </w:pPr>
            <w:r w:rsidRPr="00DA06E2">
              <w:rPr>
                <w:rFonts w:ascii="Arial" w:hAnsi="Arial" w:cs="Arial"/>
              </w:rPr>
              <w:t xml:space="preserve"> </w:t>
            </w:r>
          </w:p>
          <w:p w14:paraId="466537EB" w14:textId="77777777" w:rsidR="00DA06E2" w:rsidRDefault="00DA06E2" w:rsidP="0015278D">
            <w:pPr>
              <w:rPr>
                <w:rFonts w:ascii="CG Times" w:hAnsi="CG Times"/>
              </w:rPr>
            </w:pPr>
          </w:p>
          <w:p w14:paraId="341EFB21" w14:textId="77777777" w:rsidR="00DA06E2" w:rsidRDefault="00DA06E2" w:rsidP="0015278D">
            <w:pPr>
              <w:rPr>
                <w:rFonts w:ascii="CG Times" w:hAnsi="CG Times"/>
              </w:rPr>
            </w:pPr>
          </w:p>
          <w:p w14:paraId="2394E2C7" w14:textId="77777777" w:rsidR="00DA06E2" w:rsidRDefault="00DA06E2" w:rsidP="0015278D">
            <w:pPr>
              <w:rPr>
                <w:rFonts w:ascii="CG Times" w:hAnsi="CG Times"/>
              </w:rPr>
            </w:pPr>
          </w:p>
          <w:p w14:paraId="21CCB234" w14:textId="77777777" w:rsidR="00DA06E2" w:rsidRDefault="00DA06E2" w:rsidP="0015278D">
            <w:pPr>
              <w:rPr>
                <w:rFonts w:ascii="CG Times" w:hAnsi="CG Times"/>
              </w:rPr>
            </w:pPr>
          </w:p>
          <w:p w14:paraId="44DD3A6D" w14:textId="77777777" w:rsidR="00DA06E2" w:rsidRDefault="00DA06E2" w:rsidP="0015278D">
            <w:pPr>
              <w:rPr>
                <w:rFonts w:ascii="CG Times" w:hAnsi="CG Times"/>
              </w:rPr>
            </w:pPr>
          </w:p>
          <w:p w14:paraId="761730A6" w14:textId="77777777" w:rsidR="00DA06E2" w:rsidRDefault="00DA06E2" w:rsidP="0015278D">
            <w:pPr>
              <w:rPr>
                <w:rFonts w:ascii="CG Times" w:hAnsi="CG Times"/>
              </w:rPr>
            </w:pPr>
          </w:p>
          <w:p w14:paraId="72B25453" w14:textId="77777777" w:rsidR="00DA06E2" w:rsidRDefault="00DA06E2" w:rsidP="0015278D">
            <w:pPr>
              <w:rPr>
                <w:rFonts w:ascii="CG Times" w:hAnsi="CG Times"/>
              </w:rPr>
            </w:pPr>
          </w:p>
          <w:p w14:paraId="3E59F674" w14:textId="77777777" w:rsidR="00DA06E2" w:rsidRDefault="00DA06E2" w:rsidP="0015278D">
            <w:pPr>
              <w:rPr>
                <w:rFonts w:ascii="CG Times" w:hAnsi="CG Times"/>
              </w:rPr>
            </w:pPr>
          </w:p>
          <w:p w14:paraId="1C509530" w14:textId="77777777" w:rsidR="00DA06E2" w:rsidRDefault="00DA06E2" w:rsidP="0015278D">
            <w:pPr>
              <w:rPr>
                <w:rFonts w:ascii="CG Times" w:hAnsi="CG Times"/>
              </w:rPr>
            </w:pPr>
          </w:p>
          <w:p w14:paraId="5A780C22" w14:textId="77777777" w:rsidR="00DA06E2" w:rsidRDefault="00DA06E2" w:rsidP="0015278D">
            <w:pPr>
              <w:rPr>
                <w:rFonts w:ascii="CG Times" w:hAnsi="CG Times"/>
              </w:rPr>
            </w:pPr>
          </w:p>
          <w:p w14:paraId="4A7648F2" w14:textId="77777777" w:rsidR="00DA06E2" w:rsidRDefault="00DA06E2" w:rsidP="0015278D">
            <w:pPr>
              <w:rPr>
                <w:rFonts w:ascii="CG Times" w:hAnsi="CG Times"/>
              </w:rPr>
            </w:pPr>
          </w:p>
          <w:p w14:paraId="36D94887" w14:textId="77777777" w:rsidR="00DA06E2" w:rsidRDefault="00DA06E2" w:rsidP="0015278D">
            <w:pPr>
              <w:rPr>
                <w:rFonts w:ascii="CG Times" w:hAnsi="CG Times"/>
              </w:rPr>
            </w:pPr>
          </w:p>
          <w:p w14:paraId="48C02A00" w14:textId="77777777" w:rsidR="00DA06E2" w:rsidRDefault="00DA06E2" w:rsidP="0015278D">
            <w:pPr>
              <w:rPr>
                <w:rFonts w:ascii="CG Times" w:hAnsi="CG Times"/>
              </w:rPr>
            </w:pPr>
          </w:p>
          <w:p w14:paraId="0F181C5E" w14:textId="77777777" w:rsidR="00DA06E2" w:rsidRDefault="00DA06E2" w:rsidP="0015278D">
            <w:pPr>
              <w:rPr>
                <w:rFonts w:ascii="CG Times" w:hAnsi="CG Times"/>
              </w:rPr>
            </w:pPr>
          </w:p>
          <w:p w14:paraId="2B04F7E0" w14:textId="77777777" w:rsidR="00DA06E2" w:rsidRDefault="00DA06E2" w:rsidP="0015278D">
            <w:pPr>
              <w:rPr>
                <w:rFonts w:ascii="CG Times" w:hAnsi="CG Times"/>
              </w:rPr>
            </w:pPr>
          </w:p>
          <w:p w14:paraId="78A608EA" w14:textId="77777777" w:rsidR="00DA06E2" w:rsidRDefault="00DA06E2" w:rsidP="0015278D">
            <w:pPr>
              <w:rPr>
                <w:rFonts w:ascii="CG Times" w:hAnsi="CG Times"/>
              </w:rPr>
            </w:pPr>
          </w:p>
          <w:p w14:paraId="14B0F039" w14:textId="77777777" w:rsidR="00DA06E2" w:rsidRDefault="00DA06E2" w:rsidP="0015278D">
            <w:pPr>
              <w:rPr>
                <w:rFonts w:ascii="CG Times" w:hAnsi="CG Times"/>
              </w:rPr>
            </w:pPr>
          </w:p>
        </w:tc>
      </w:tr>
      <w:tr w:rsidR="00DA06E2" w14:paraId="3EC15AB1" w14:textId="77777777" w:rsidTr="00942AB5">
        <w:trPr>
          <w:trHeight w:val="1340"/>
        </w:trPr>
        <w:tc>
          <w:tcPr>
            <w:tcW w:w="5670" w:type="dxa"/>
            <w:gridSpan w:val="2"/>
            <w:tcBorders>
              <w:top w:val="single" w:sz="4" w:space="0" w:color="auto"/>
              <w:left w:val="double" w:sz="7" w:space="0" w:color="000000"/>
              <w:bottom w:val="double" w:sz="7" w:space="0" w:color="000000"/>
              <w:right w:val="single" w:sz="4" w:space="0" w:color="auto"/>
            </w:tcBorders>
          </w:tcPr>
          <w:p w14:paraId="09105344" w14:textId="77777777" w:rsidR="00DA06E2" w:rsidRPr="00DA06E2" w:rsidRDefault="00DA06E2" w:rsidP="0015278D">
            <w:pPr>
              <w:rPr>
                <w:rFonts w:ascii="Arial" w:hAnsi="Arial" w:cs="Arial"/>
              </w:rPr>
            </w:pPr>
          </w:p>
          <w:p w14:paraId="52571B36" w14:textId="77777777" w:rsidR="00DA06E2" w:rsidRPr="00DA06E2" w:rsidRDefault="00DA06E2" w:rsidP="0015278D">
            <w:pPr>
              <w:rPr>
                <w:rFonts w:ascii="Arial" w:hAnsi="Arial" w:cs="Arial"/>
              </w:rPr>
            </w:pPr>
          </w:p>
          <w:p w14:paraId="72BBD9B4" w14:textId="77777777" w:rsidR="00DA06E2" w:rsidRPr="00DA06E2" w:rsidRDefault="00DA06E2" w:rsidP="0015278D">
            <w:pPr>
              <w:pStyle w:val="Header"/>
              <w:rPr>
                <w:rFonts w:ascii="Arial" w:hAnsi="Arial" w:cs="Arial"/>
              </w:rPr>
            </w:pPr>
            <w:r w:rsidRPr="00DA06E2">
              <w:rPr>
                <w:rFonts w:ascii="Arial" w:hAnsi="Arial" w:cs="Arial"/>
              </w:rPr>
              <w:t>________________________</w:t>
            </w:r>
          </w:p>
          <w:p w14:paraId="2B9BCE98" w14:textId="77777777" w:rsidR="00DA06E2" w:rsidRPr="00DA06E2" w:rsidRDefault="00DA06E2" w:rsidP="0015278D">
            <w:pPr>
              <w:pStyle w:val="Header"/>
              <w:rPr>
                <w:rFonts w:ascii="Arial" w:hAnsi="Arial" w:cs="Arial"/>
              </w:rPr>
            </w:pPr>
            <w:r w:rsidRPr="00DA06E2">
              <w:rPr>
                <w:rFonts w:ascii="Arial" w:hAnsi="Arial" w:cs="Arial"/>
              </w:rPr>
              <w:t>Jacob Hart, Deputy Director</w:t>
            </w:r>
          </w:p>
          <w:p w14:paraId="13516EF8" w14:textId="77777777" w:rsidR="00DA06E2" w:rsidRPr="00DA06E2" w:rsidRDefault="00DA06E2" w:rsidP="0015278D">
            <w:pPr>
              <w:pStyle w:val="Header"/>
              <w:rPr>
                <w:rFonts w:ascii="Arial" w:hAnsi="Arial" w:cs="Arial"/>
              </w:rPr>
            </w:pPr>
            <w:r w:rsidRPr="00DA06E2">
              <w:rPr>
                <w:rFonts w:ascii="Arial" w:hAnsi="Arial" w:cs="Arial"/>
              </w:rPr>
              <w:t>Department of Commerce</w:t>
            </w:r>
          </w:p>
          <w:p w14:paraId="361ADA17" w14:textId="77777777" w:rsidR="00DA06E2" w:rsidRPr="00DA06E2" w:rsidRDefault="00DA06E2" w:rsidP="0015278D">
            <w:pPr>
              <w:rPr>
                <w:rFonts w:ascii="Arial" w:hAnsi="Arial" w:cs="Arial"/>
              </w:rPr>
            </w:pPr>
          </w:p>
        </w:tc>
        <w:tc>
          <w:tcPr>
            <w:tcW w:w="5083" w:type="dxa"/>
            <w:tcBorders>
              <w:top w:val="single" w:sz="4" w:space="0" w:color="auto"/>
              <w:left w:val="single" w:sz="4" w:space="0" w:color="auto"/>
              <w:bottom w:val="double" w:sz="7" w:space="0" w:color="000000"/>
              <w:right w:val="double" w:sz="7" w:space="0" w:color="000000"/>
            </w:tcBorders>
          </w:tcPr>
          <w:p w14:paraId="3F2D6E76" w14:textId="77777777" w:rsidR="00DA06E2" w:rsidRPr="00DA06E2" w:rsidRDefault="00DA06E2" w:rsidP="0015278D">
            <w:pPr>
              <w:widowControl/>
              <w:rPr>
                <w:rFonts w:ascii="Arial" w:hAnsi="Arial" w:cs="Arial"/>
              </w:rPr>
            </w:pPr>
          </w:p>
          <w:p w14:paraId="4CF370FE" w14:textId="77777777" w:rsidR="00DA06E2" w:rsidRPr="00DA06E2" w:rsidRDefault="00DA06E2" w:rsidP="0015278D">
            <w:pPr>
              <w:widowControl/>
              <w:rPr>
                <w:rFonts w:ascii="Arial" w:hAnsi="Arial" w:cs="Arial"/>
              </w:rPr>
            </w:pPr>
          </w:p>
          <w:p w14:paraId="3242AF18" w14:textId="77777777" w:rsidR="00DA06E2" w:rsidRPr="00DA06E2" w:rsidRDefault="00DA06E2" w:rsidP="0015278D">
            <w:pPr>
              <w:pStyle w:val="Header"/>
              <w:widowControl/>
              <w:rPr>
                <w:rFonts w:ascii="Arial" w:hAnsi="Arial" w:cs="Arial"/>
              </w:rPr>
            </w:pPr>
            <w:r w:rsidRPr="00DA06E2">
              <w:rPr>
                <w:rFonts w:ascii="Arial" w:hAnsi="Arial" w:cs="Arial"/>
              </w:rPr>
              <w:t>_________________________________</w:t>
            </w:r>
          </w:p>
          <w:p w14:paraId="4343F7FF" w14:textId="77777777" w:rsidR="00DA06E2" w:rsidRPr="00DA06E2" w:rsidRDefault="00DA06E2" w:rsidP="0015278D">
            <w:pPr>
              <w:pStyle w:val="Header"/>
              <w:rPr>
                <w:rFonts w:ascii="Arial" w:hAnsi="Arial" w:cs="Arial"/>
              </w:rPr>
            </w:pPr>
            <w:r w:rsidRPr="00DA06E2">
              <w:rPr>
                <w:rFonts w:ascii="Arial" w:hAnsi="Arial" w:cs="Arial"/>
              </w:rPr>
              <w:t>Margaret W. Busse, Executive Director</w:t>
            </w:r>
          </w:p>
          <w:p w14:paraId="218DC808" w14:textId="77777777" w:rsidR="00DA06E2" w:rsidRPr="00DA06E2" w:rsidRDefault="00DA06E2" w:rsidP="0015278D">
            <w:pPr>
              <w:pStyle w:val="Header"/>
              <w:rPr>
                <w:rFonts w:ascii="Arial" w:hAnsi="Arial" w:cs="Arial"/>
              </w:rPr>
            </w:pPr>
            <w:r w:rsidRPr="00DA06E2">
              <w:rPr>
                <w:rFonts w:ascii="Arial" w:hAnsi="Arial" w:cs="Arial"/>
              </w:rPr>
              <w:t>Department of Commerce</w:t>
            </w:r>
          </w:p>
          <w:p w14:paraId="573F9EF1" w14:textId="77777777" w:rsidR="00DA06E2" w:rsidRPr="00DA06E2" w:rsidRDefault="00DA06E2" w:rsidP="0015278D">
            <w:pPr>
              <w:rPr>
                <w:rFonts w:ascii="Arial" w:hAnsi="Arial" w:cs="Arial"/>
              </w:rPr>
            </w:pPr>
          </w:p>
        </w:tc>
      </w:tr>
    </w:tbl>
    <w:p w14:paraId="59B13F95" w14:textId="3DC67B2D" w:rsidR="00DA06E2" w:rsidRDefault="00DA06E2">
      <w:pPr>
        <w:widowControl/>
        <w:autoSpaceDE/>
        <w:autoSpaceDN/>
        <w:adjustRightInd/>
        <w:spacing w:after="200" w:line="276" w:lineRule="auto"/>
        <w:rPr>
          <w:rFonts w:ascii="Arial" w:hAnsi="Arial" w:cs="Arial"/>
          <w:b/>
          <w:color w:val="000000" w:themeColor="text1"/>
          <w:sz w:val="18"/>
          <w:szCs w:val="18"/>
        </w:rPr>
      </w:pPr>
    </w:p>
    <w:p w14:paraId="3A2B8B85" w14:textId="77777777" w:rsidR="00DA06E2" w:rsidRDefault="00DA06E2">
      <w:pPr>
        <w:widowControl/>
        <w:autoSpaceDE/>
        <w:autoSpaceDN/>
        <w:adjustRightInd/>
        <w:spacing w:after="200" w:line="276" w:lineRule="auto"/>
      </w:pPr>
      <w:r>
        <w:br w:type="page"/>
      </w:r>
    </w:p>
    <w:p w14:paraId="7C3A3EE3" w14:textId="6DF3B9CB" w:rsidR="00DA06E2" w:rsidRDefault="00DA06E2" w:rsidP="00DA06E2">
      <w:pPr>
        <w:pBdr>
          <w:top w:val="nil"/>
          <w:left w:val="nil"/>
          <w:bottom w:val="nil"/>
          <w:right w:val="nil"/>
          <w:between w:val="nil"/>
        </w:pBdr>
        <w:spacing w:line="276" w:lineRule="auto"/>
      </w:pPr>
      <w:r>
        <w:rPr>
          <w:noProof/>
        </w:rPr>
        <w:lastRenderedPageBreak/>
        <mc:AlternateContent>
          <mc:Choice Requires="wps">
            <w:drawing>
              <wp:anchor distT="0" distB="0" distL="114300" distR="114300" simplePos="0" relativeHeight="251659264" behindDoc="0" locked="0" layoutInCell="1" allowOverlap="1" wp14:anchorId="7FE12AF7" wp14:editId="3FBF4F96">
                <wp:simplePos x="0" y="0"/>
                <wp:positionH relativeFrom="column">
                  <wp:posOffset>0</wp:posOffset>
                </wp:positionH>
                <wp:positionV relativeFrom="paragraph">
                  <wp:posOffset>0</wp:posOffset>
                </wp:positionV>
                <wp:extent cx="635000" cy="635000"/>
                <wp:effectExtent l="0" t="0" r="3175" b="3175"/>
                <wp:wrapNone/>
                <wp:docPr id="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7BE117" id="Text Box 1"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B0rMHE+AEAAOYDAAAOAAAAAAAAAAAAAAAAAC4CAABkcnMv&#10;ZTJvRG9jLnhtbFBLAQItABQABgAIAAAAIQAj7kal2AAAAAUBAAAPAAAAAAAAAAAAAAAAAFIEAABk&#10;cnMvZG93bnJldi54bWxQSwUGAAAAAAQABADzAAAAVwUAAAAA&#10;" filled="f" stroked="f">
                <o:lock v:ext="edit" selection="t" text="t" shapetype="t"/>
              </v:shape>
            </w:pict>
          </mc:Fallback>
        </mc:AlternateContent>
      </w:r>
    </w:p>
    <w:p w14:paraId="618B7FBA" w14:textId="77777777" w:rsidR="00DA06E2" w:rsidRDefault="00DA06E2" w:rsidP="00DA06E2">
      <w:pPr>
        <w:jc w:val="center"/>
        <w:rPr>
          <w:b/>
          <w:sz w:val="32"/>
          <w:szCs w:val="32"/>
        </w:rPr>
      </w:pPr>
      <w:r>
        <w:rPr>
          <w:b/>
          <w:sz w:val="32"/>
          <w:szCs w:val="32"/>
        </w:rPr>
        <w:t>Executive Summary | Commerce Rules Review</w:t>
      </w:r>
    </w:p>
    <w:tbl>
      <w:tblPr>
        <w:tblW w:w="106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810"/>
        <w:gridCol w:w="540"/>
        <w:gridCol w:w="2970"/>
        <w:gridCol w:w="1890"/>
        <w:gridCol w:w="810"/>
        <w:gridCol w:w="3330"/>
      </w:tblGrid>
      <w:tr w:rsidR="00DA06E2" w14:paraId="5A3427F8" w14:textId="77777777" w:rsidTr="00942AB5">
        <w:trPr>
          <w:trHeight w:val="109"/>
        </w:trPr>
        <w:tc>
          <w:tcPr>
            <w:tcW w:w="10620" w:type="dxa"/>
            <w:gridSpan w:val="7"/>
            <w:tcBorders>
              <w:bottom w:val="nil"/>
            </w:tcBorders>
            <w:shd w:val="clear" w:color="auto" w:fill="000000"/>
          </w:tcPr>
          <w:p w14:paraId="3FAFE6C0" w14:textId="77777777" w:rsidR="00DA06E2" w:rsidRDefault="00DA06E2" w:rsidP="0015278D">
            <w:pPr>
              <w:jc w:val="center"/>
              <w:rPr>
                <w:b/>
                <w:color w:val="FFFFFF"/>
                <w:sz w:val="2"/>
                <w:szCs w:val="2"/>
              </w:rPr>
            </w:pPr>
          </w:p>
        </w:tc>
      </w:tr>
      <w:tr w:rsidR="00DA06E2" w14:paraId="4ED173D0" w14:textId="77777777" w:rsidTr="00942AB5">
        <w:tc>
          <w:tcPr>
            <w:tcW w:w="1080" w:type="dxa"/>
            <w:gridSpan w:val="2"/>
            <w:tcBorders>
              <w:top w:val="nil"/>
              <w:left w:val="nil"/>
              <w:bottom w:val="nil"/>
              <w:right w:val="nil"/>
            </w:tcBorders>
            <w:vAlign w:val="bottom"/>
          </w:tcPr>
          <w:p w14:paraId="1DEE353B" w14:textId="77777777" w:rsidR="00DA06E2" w:rsidRDefault="00DA06E2" w:rsidP="0015278D">
            <w:pPr>
              <w:rPr>
                <w:b/>
                <w:szCs w:val="20"/>
              </w:rPr>
            </w:pPr>
            <w:r>
              <w:rPr>
                <w:b/>
                <w:szCs w:val="20"/>
              </w:rPr>
              <w:t>Board:</w:t>
            </w:r>
          </w:p>
        </w:tc>
        <w:tc>
          <w:tcPr>
            <w:tcW w:w="5400" w:type="dxa"/>
            <w:gridSpan w:val="3"/>
            <w:tcBorders>
              <w:top w:val="nil"/>
              <w:left w:val="nil"/>
              <w:bottom w:val="single" w:sz="4" w:space="0" w:color="auto"/>
              <w:right w:val="nil"/>
            </w:tcBorders>
            <w:vAlign w:val="bottom"/>
          </w:tcPr>
          <w:p w14:paraId="567CCDA2" w14:textId="77777777" w:rsidR="00DA06E2" w:rsidRPr="00057110" w:rsidRDefault="00DA06E2" w:rsidP="0015278D">
            <w:pPr>
              <w:rPr>
                <w:b/>
              </w:rPr>
            </w:pPr>
            <w:r w:rsidRPr="00057110">
              <w:rPr>
                <w:b/>
              </w:rPr>
              <w:t>NONE</w:t>
            </w:r>
          </w:p>
        </w:tc>
        <w:tc>
          <w:tcPr>
            <w:tcW w:w="810" w:type="dxa"/>
            <w:tcBorders>
              <w:top w:val="nil"/>
              <w:left w:val="nil"/>
              <w:bottom w:val="nil"/>
              <w:right w:val="nil"/>
            </w:tcBorders>
            <w:vAlign w:val="bottom"/>
          </w:tcPr>
          <w:p w14:paraId="0CE99858" w14:textId="77777777" w:rsidR="00DA06E2" w:rsidRDefault="00DA06E2" w:rsidP="0015278D">
            <w:pPr>
              <w:jc w:val="right"/>
              <w:rPr>
                <w:b/>
                <w:szCs w:val="20"/>
              </w:rPr>
            </w:pPr>
            <w:r>
              <w:rPr>
                <w:b/>
                <w:szCs w:val="20"/>
              </w:rPr>
              <w:t>Rule:</w:t>
            </w:r>
          </w:p>
        </w:tc>
        <w:tc>
          <w:tcPr>
            <w:tcW w:w="3330" w:type="dxa"/>
            <w:tcBorders>
              <w:top w:val="nil"/>
              <w:left w:val="nil"/>
              <w:bottom w:val="single" w:sz="4" w:space="0" w:color="auto"/>
              <w:right w:val="nil"/>
            </w:tcBorders>
            <w:vAlign w:val="center"/>
          </w:tcPr>
          <w:p w14:paraId="78862F4C" w14:textId="77777777" w:rsidR="00DA06E2" w:rsidRDefault="00DA06E2" w:rsidP="0015278D">
            <w:pPr>
              <w:rPr>
                <w:b/>
                <w:szCs w:val="20"/>
              </w:rPr>
            </w:pPr>
            <w:r>
              <w:rPr>
                <w:b/>
                <w:szCs w:val="20"/>
              </w:rPr>
              <w:t>R156-90</w:t>
            </w:r>
          </w:p>
        </w:tc>
      </w:tr>
      <w:tr w:rsidR="00DA06E2" w14:paraId="708E16AD" w14:textId="77777777" w:rsidTr="00942AB5">
        <w:tc>
          <w:tcPr>
            <w:tcW w:w="1080" w:type="dxa"/>
            <w:gridSpan w:val="2"/>
            <w:tcBorders>
              <w:top w:val="nil"/>
              <w:left w:val="nil"/>
              <w:bottom w:val="nil"/>
              <w:right w:val="nil"/>
            </w:tcBorders>
            <w:vAlign w:val="bottom"/>
          </w:tcPr>
          <w:p w14:paraId="5454E07B" w14:textId="77777777" w:rsidR="00DA06E2" w:rsidRDefault="00DA06E2" w:rsidP="0015278D">
            <w:pPr>
              <w:rPr>
                <w:b/>
                <w:szCs w:val="20"/>
              </w:rPr>
            </w:pPr>
            <w:r>
              <w:rPr>
                <w:b/>
                <w:szCs w:val="20"/>
              </w:rPr>
              <w:t>Profession:</w:t>
            </w:r>
          </w:p>
        </w:tc>
        <w:tc>
          <w:tcPr>
            <w:tcW w:w="3510" w:type="dxa"/>
            <w:gridSpan w:val="2"/>
            <w:tcBorders>
              <w:top w:val="nil"/>
              <w:left w:val="nil"/>
              <w:bottom w:val="single" w:sz="4" w:space="0" w:color="auto"/>
              <w:right w:val="nil"/>
            </w:tcBorders>
            <w:vAlign w:val="bottom"/>
          </w:tcPr>
          <w:p w14:paraId="5734BA6E" w14:textId="77777777" w:rsidR="00DA06E2" w:rsidRPr="00057110" w:rsidRDefault="00DA06E2" w:rsidP="0015278D">
            <w:pPr>
              <w:rPr>
                <w:b/>
              </w:rPr>
            </w:pPr>
            <w:r w:rsidRPr="00057110">
              <w:rPr>
                <w:b/>
              </w:rPr>
              <w:t xml:space="preserve">Health Care </w:t>
            </w:r>
            <w:r>
              <w:rPr>
                <w:b/>
              </w:rPr>
              <w:t>Services Platforms</w:t>
            </w:r>
          </w:p>
        </w:tc>
        <w:tc>
          <w:tcPr>
            <w:tcW w:w="2700" w:type="dxa"/>
            <w:gridSpan w:val="2"/>
            <w:tcBorders>
              <w:top w:val="nil"/>
              <w:left w:val="nil"/>
              <w:bottom w:val="nil"/>
              <w:right w:val="nil"/>
            </w:tcBorders>
            <w:vAlign w:val="bottom"/>
          </w:tcPr>
          <w:p w14:paraId="1CE0EF72" w14:textId="77777777" w:rsidR="00DA06E2" w:rsidRDefault="00DA06E2" w:rsidP="0015278D">
            <w:pPr>
              <w:jc w:val="right"/>
              <w:rPr>
                <w:b/>
                <w:sz w:val="40"/>
                <w:szCs w:val="40"/>
              </w:rPr>
            </w:pPr>
            <w:r>
              <w:rPr>
                <w:b/>
                <w:szCs w:val="20"/>
              </w:rPr>
              <w:t>Date(s) Discussed with Board:</w:t>
            </w:r>
          </w:p>
        </w:tc>
        <w:tc>
          <w:tcPr>
            <w:tcW w:w="3330" w:type="dxa"/>
            <w:tcBorders>
              <w:top w:val="single" w:sz="4" w:space="0" w:color="auto"/>
              <w:left w:val="nil"/>
              <w:bottom w:val="single" w:sz="4" w:space="0" w:color="auto"/>
              <w:right w:val="nil"/>
            </w:tcBorders>
            <w:vAlign w:val="bottom"/>
          </w:tcPr>
          <w:p w14:paraId="7C4EA7F3" w14:textId="77777777" w:rsidR="00DA06E2" w:rsidRPr="00057110" w:rsidRDefault="00DA06E2" w:rsidP="0015278D">
            <w:pPr>
              <w:rPr>
                <w:b/>
              </w:rPr>
            </w:pPr>
            <w:r w:rsidRPr="00057110">
              <w:rPr>
                <w:b/>
              </w:rPr>
              <w:t>N/A</w:t>
            </w:r>
          </w:p>
        </w:tc>
      </w:tr>
      <w:tr w:rsidR="00DA06E2" w14:paraId="7F788542" w14:textId="77777777" w:rsidTr="00942AB5">
        <w:trPr>
          <w:trHeight w:val="400"/>
        </w:trPr>
        <w:tc>
          <w:tcPr>
            <w:tcW w:w="1620" w:type="dxa"/>
            <w:gridSpan w:val="3"/>
            <w:tcBorders>
              <w:top w:val="nil"/>
              <w:left w:val="nil"/>
              <w:bottom w:val="nil"/>
              <w:right w:val="nil"/>
            </w:tcBorders>
            <w:vAlign w:val="bottom"/>
          </w:tcPr>
          <w:p w14:paraId="1608DF5D" w14:textId="77777777" w:rsidR="00DA06E2" w:rsidRDefault="00DA06E2" w:rsidP="0015278D">
            <w:pPr>
              <w:rPr>
                <w:b/>
                <w:szCs w:val="20"/>
              </w:rPr>
            </w:pPr>
          </w:p>
          <w:p w14:paraId="6D6DB7A4" w14:textId="77777777" w:rsidR="00DA06E2" w:rsidRDefault="00DA06E2" w:rsidP="0015278D">
            <w:pPr>
              <w:rPr>
                <w:b/>
                <w:szCs w:val="20"/>
              </w:rPr>
            </w:pPr>
            <w:r>
              <w:rPr>
                <w:b/>
                <w:szCs w:val="20"/>
              </w:rPr>
              <w:t>Manager’s Name:</w:t>
            </w:r>
          </w:p>
        </w:tc>
        <w:tc>
          <w:tcPr>
            <w:tcW w:w="9000" w:type="dxa"/>
            <w:gridSpan w:val="4"/>
            <w:tcBorders>
              <w:top w:val="nil"/>
              <w:left w:val="nil"/>
              <w:bottom w:val="single" w:sz="4" w:space="0" w:color="auto"/>
              <w:right w:val="nil"/>
            </w:tcBorders>
            <w:vAlign w:val="bottom"/>
          </w:tcPr>
          <w:p w14:paraId="252B0C03" w14:textId="77777777" w:rsidR="00DA06E2" w:rsidRDefault="00DA06E2" w:rsidP="0015278D">
            <w:pPr>
              <w:rPr>
                <w:b/>
                <w:szCs w:val="20"/>
              </w:rPr>
            </w:pPr>
            <w:r>
              <w:rPr>
                <w:b/>
                <w:szCs w:val="20"/>
              </w:rPr>
              <w:t xml:space="preserve">Larry Marx   </w:t>
            </w:r>
          </w:p>
        </w:tc>
      </w:tr>
      <w:tr w:rsidR="00DA06E2" w14:paraId="59CD1779" w14:textId="77777777" w:rsidTr="00942AB5">
        <w:trPr>
          <w:trHeight w:val="70"/>
        </w:trPr>
        <w:tc>
          <w:tcPr>
            <w:tcW w:w="1620" w:type="dxa"/>
            <w:gridSpan w:val="3"/>
            <w:tcBorders>
              <w:top w:val="nil"/>
              <w:left w:val="nil"/>
              <w:bottom w:val="single" w:sz="4" w:space="0" w:color="auto"/>
              <w:right w:val="nil"/>
            </w:tcBorders>
            <w:vAlign w:val="bottom"/>
          </w:tcPr>
          <w:p w14:paraId="4D9D41B1" w14:textId="77777777" w:rsidR="00DA06E2" w:rsidRPr="000D7D6C" w:rsidRDefault="00DA06E2" w:rsidP="0015278D">
            <w:pPr>
              <w:rPr>
                <w:b/>
                <w:sz w:val="12"/>
                <w:szCs w:val="12"/>
              </w:rPr>
            </w:pPr>
          </w:p>
        </w:tc>
        <w:tc>
          <w:tcPr>
            <w:tcW w:w="9000" w:type="dxa"/>
            <w:gridSpan w:val="4"/>
            <w:tcBorders>
              <w:top w:val="nil"/>
              <w:left w:val="nil"/>
              <w:bottom w:val="single" w:sz="4" w:space="0" w:color="auto"/>
              <w:right w:val="nil"/>
            </w:tcBorders>
            <w:vAlign w:val="bottom"/>
          </w:tcPr>
          <w:p w14:paraId="24EE01F0" w14:textId="77777777" w:rsidR="00DA06E2" w:rsidRPr="000D7D6C" w:rsidRDefault="00DA06E2" w:rsidP="0015278D">
            <w:pPr>
              <w:jc w:val="right"/>
              <w:rPr>
                <w:b/>
                <w:sz w:val="12"/>
                <w:szCs w:val="12"/>
              </w:rPr>
            </w:pPr>
          </w:p>
        </w:tc>
      </w:tr>
      <w:tr w:rsidR="00DA06E2" w14:paraId="24575A48" w14:textId="77777777" w:rsidTr="00942AB5">
        <w:trPr>
          <w:trHeight w:val="41"/>
        </w:trPr>
        <w:tc>
          <w:tcPr>
            <w:tcW w:w="10620" w:type="dxa"/>
            <w:gridSpan w:val="7"/>
            <w:tcBorders>
              <w:top w:val="single" w:sz="4" w:space="0" w:color="auto"/>
              <w:left w:val="single" w:sz="4" w:space="0" w:color="auto"/>
              <w:bottom w:val="single" w:sz="4" w:space="0" w:color="auto"/>
              <w:right w:val="single" w:sz="4" w:space="0" w:color="auto"/>
            </w:tcBorders>
            <w:shd w:val="clear" w:color="auto" w:fill="000000"/>
            <w:vAlign w:val="bottom"/>
          </w:tcPr>
          <w:p w14:paraId="2C0A5B25" w14:textId="77777777" w:rsidR="00DA06E2" w:rsidRDefault="00DA06E2" w:rsidP="0015278D">
            <w:pPr>
              <w:rPr>
                <w:sz w:val="12"/>
                <w:szCs w:val="12"/>
              </w:rPr>
            </w:pPr>
          </w:p>
        </w:tc>
      </w:tr>
      <w:tr w:rsidR="00DA06E2" w14:paraId="6C7F486F" w14:textId="77777777" w:rsidTr="00942AB5">
        <w:tc>
          <w:tcPr>
            <w:tcW w:w="10620" w:type="dxa"/>
            <w:gridSpan w:val="7"/>
            <w:tcBorders>
              <w:top w:val="single" w:sz="4" w:space="0" w:color="auto"/>
              <w:left w:val="single" w:sz="4" w:space="0" w:color="auto"/>
              <w:bottom w:val="single" w:sz="4" w:space="0" w:color="auto"/>
              <w:right w:val="single" w:sz="4" w:space="0" w:color="auto"/>
            </w:tcBorders>
            <w:vAlign w:val="bottom"/>
          </w:tcPr>
          <w:p w14:paraId="462F4CB4" w14:textId="77777777" w:rsidR="00DA06E2" w:rsidRDefault="00DA06E2" w:rsidP="0015278D">
            <w:pPr>
              <w:rPr>
                <w:szCs w:val="20"/>
              </w:rPr>
            </w:pPr>
            <w:r>
              <w:rPr>
                <w:b/>
                <w:i/>
                <w:szCs w:val="20"/>
              </w:rPr>
              <w:t>Commerce Instructions:</w:t>
            </w:r>
            <w:r>
              <w:rPr>
                <w:b/>
                <w:szCs w:val="20"/>
              </w:rPr>
              <w:t xml:space="preserve"> </w:t>
            </w:r>
            <w:r>
              <w:rPr>
                <w:szCs w:val="20"/>
              </w:rPr>
              <w:t xml:space="preserve">  Before submitting a rule filing for DOPL/Commerce review, the Bureau Manager must discuss &amp; answer questions #1 through #5 with the profession’s Board (if there’s no Board, the Bureau Manager should write the answers.)  The Bureau Manager should then answer Question #6.   </w:t>
            </w:r>
          </w:p>
          <w:p w14:paraId="1F9E7959" w14:textId="77777777" w:rsidR="00DA06E2" w:rsidRDefault="00DA06E2" w:rsidP="0015278D">
            <w:pPr>
              <w:rPr>
                <w:szCs w:val="20"/>
              </w:rPr>
            </w:pPr>
          </w:p>
          <w:p w14:paraId="1DA20AA6" w14:textId="77777777" w:rsidR="00DA06E2" w:rsidRDefault="00DA06E2" w:rsidP="0015278D">
            <w:pPr>
              <w:rPr>
                <w:szCs w:val="20"/>
              </w:rPr>
            </w:pPr>
            <w:r>
              <w:rPr>
                <w:szCs w:val="20"/>
              </w:rPr>
              <w:t>Save your completed form in the shared drive rules folder (by your rule draft and your State of Utah Administrative Rule Analysis Cover Sheet (formerly known as Form 025).</w:t>
            </w:r>
          </w:p>
        </w:tc>
      </w:tr>
      <w:tr w:rsidR="00DA06E2" w14:paraId="3B1F6DC1" w14:textId="77777777" w:rsidTr="00942AB5">
        <w:trPr>
          <w:trHeight w:val="270"/>
        </w:trPr>
        <w:tc>
          <w:tcPr>
            <w:tcW w:w="10620" w:type="dxa"/>
            <w:gridSpan w:val="7"/>
            <w:tcBorders>
              <w:top w:val="single" w:sz="4" w:space="0" w:color="auto"/>
              <w:left w:val="single" w:sz="4" w:space="0" w:color="auto"/>
              <w:bottom w:val="single" w:sz="4" w:space="0" w:color="auto"/>
              <w:right w:val="single" w:sz="4" w:space="0" w:color="auto"/>
            </w:tcBorders>
            <w:shd w:val="clear" w:color="auto" w:fill="000000"/>
            <w:vAlign w:val="bottom"/>
          </w:tcPr>
          <w:p w14:paraId="6A0ACB20" w14:textId="77777777" w:rsidR="00DA06E2" w:rsidRDefault="00DA06E2" w:rsidP="0015278D">
            <w:pPr>
              <w:jc w:val="center"/>
              <w:rPr>
                <w:b/>
                <w:color w:val="FFFFFF"/>
                <w:sz w:val="28"/>
                <w:szCs w:val="28"/>
              </w:rPr>
            </w:pPr>
            <w:r>
              <w:rPr>
                <w:b/>
                <w:color w:val="FFFFFF"/>
                <w:szCs w:val="20"/>
              </w:rPr>
              <w:t xml:space="preserve">BOARD DISCUSSION </w:t>
            </w:r>
          </w:p>
        </w:tc>
      </w:tr>
      <w:tr w:rsidR="00DA06E2" w14:paraId="389DC3A6" w14:textId="77777777" w:rsidTr="00942AB5">
        <w:tc>
          <w:tcPr>
            <w:tcW w:w="270" w:type="dxa"/>
            <w:tcBorders>
              <w:top w:val="single" w:sz="4" w:space="0" w:color="auto"/>
              <w:left w:val="single" w:sz="4" w:space="0" w:color="auto"/>
              <w:bottom w:val="single" w:sz="4" w:space="0" w:color="auto"/>
              <w:right w:val="single" w:sz="4" w:space="0" w:color="auto"/>
            </w:tcBorders>
          </w:tcPr>
          <w:p w14:paraId="3FC26ADE" w14:textId="77777777" w:rsidR="00DA06E2" w:rsidRDefault="00DA06E2" w:rsidP="0015278D">
            <w:pPr>
              <w:rPr>
                <w:szCs w:val="20"/>
              </w:rPr>
            </w:pPr>
            <w:r>
              <w:rPr>
                <w:szCs w:val="20"/>
              </w:rPr>
              <w:t>1</w:t>
            </w:r>
          </w:p>
        </w:tc>
        <w:tc>
          <w:tcPr>
            <w:tcW w:w="10350" w:type="dxa"/>
            <w:gridSpan w:val="6"/>
            <w:tcBorders>
              <w:top w:val="single" w:sz="4" w:space="0" w:color="auto"/>
              <w:left w:val="single" w:sz="4" w:space="0" w:color="auto"/>
              <w:bottom w:val="single" w:sz="4" w:space="0" w:color="auto"/>
              <w:right w:val="single" w:sz="4" w:space="0" w:color="auto"/>
            </w:tcBorders>
            <w:vAlign w:val="bottom"/>
          </w:tcPr>
          <w:p w14:paraId="208A93C0" w14:textId="0816178E" w:rsidR="00DA06E2" w:rsidRDefault="00DA06E2" w:rsidP="0015278D">
            <w:pPr>
              <w:rPr>
                <w:szCs w:val="20"/>
              </w:rPr>
            </w:pPr>
            <w:r>
              <w:rPr>
                <w:szCs w:val="20"/>
              </w:rPr>
              <w:t>Please submit a plain English summary of the change, including background of the practice and rationale for prior regulation, major changes in the rule, why the rule was changed, and what you hoped to accomplish with the rule change.</w:t>
            </w:r>
          </w:p>
          <w:p w14:paraId="529269C4" w14:textId="77777777" w:rsidR="00F02C05" w:rsidRDefault="00F02C05" w:rsidP="0015278D">
            <w:pPr>
              <w:rPr>
                <w:szCs w:val="20"/>
              </w:rPr>
            </w:pPr>
          </w:p>
          <w:p w14:paraId="7F530310" w14:textId="5C3A547C" w:rsidR="00DA06E2" w:rsidRDefault="00DA06E2" w:rsidP="0015278D">
            <w:pPr>
              <w:rPr>
                <w:szCs w:val="20"/>
              </w:rPr>
            </w:pPr>
            <w:r>
              <w:rPr>
                <w:szCs w:val="20"/>
              </w:rPr>
              <w:t>This new Rule R156-90 establishes necessary guidelines/standards for DOPL to administer Title 58, Chapter 90, Health Care Services Platforms that was enacted by SB 228 in the 2025 General Session &amp; became effective May 7, 2025. The requirements in statute are simple &amp; we are keeping the rule very simple. DOPL/Mark is working with Commerce to get the registration built in MLO</w:t>
            </w:r>
            <w:r w:rsidR="001C5FC0">
              <w:rPr>
                <w:szCs w:val="20"/>
              </w:rPr>
              <w:t xml:space="preserve"> and get the profession webpage up and running; </w:t>
            </w:r>
            <w:r>
              <w:rPr>
                <w:szCs w:val="20"/>
              </w:rPr>
              <w:t>we have draft</w:t>
            </w:r>
            <w:r w:rsidR="001C5FC0">
              <w:rPr>
                <w:szCs w:val="20"/>
              </w:rPr>
              <w:t xml:space="preserve">ed a paper </w:t>
            </w:r>
            <w:r>
              <w:rPr>
                <w:szCs w:val="20"/>
              </w:rPr>
              <w:t xml:space="preserve">application </w:t>
            </w:r>
            <w:r w:rsidR="001C5FC0">
              <w:rPr>
                <w:szCs w:val="20"/>
              </w:rPr>
              <w:t>and an additional form for required notifications</w:t>
            </w:r>
            <w:r>
              <w:rPr>
                <w:szCs w:val="20"/>
              </w:rPr>
              <w:t>.</w:t>
            </w:r>
            <w:r w:rsidR="001C5FC0">
              <w:rPr>
                <w:szCs w:val="20"/>
              </w:rPr>
              <w:t xml:space="preserve"> (The first year we will do only paper applications, next year we will hope for online renewals but can also do paper since we have been told there will not be very many registrants.)</w:t>
            </w:r>
            <w:r>
              <w:rPr>
                <w:szCs w:val="20"/>
              </w:rPr>
              <w:t xml:space="preserve"> </w:t>
            </w:r>
          </w:p>
          <w:p w14:paraId="2EA9869B" w14:textId="77777777" w:rsidR="00DA06E2" w:rsidRDefault="00DA06E2" w:rsidP="0015278D">
            <w:pPr>
              <w:rPr>
                <w:szCs w:val="20"/>
              </w:rPr>
            </w:pPr>
          </w:p>
        </w:tc>
      </w:tr>
      <w:tr w:rsidR="00DA06E2" w14:paraId="65CDD450" w14:textId="77777777" w:rsidTr="00942AB5">
        <w:tc>
          <w:tcPr>
            <w:tcW w:w="270" w:type="dxa"/>
            <w:tcBorders>
              <w:top w:val="single" w:sz="4" w:space="0" w:color="auto"/>
              <w:left w:val="single" w:sz="4" w:space="0" w:color="auto"/>
              <w:bottom w:val="single" w:sz="4" w:space="0" w:color="auto"/>
              <w:right w:val="single" w:sz="4" w:space="0" w:color="auto"/>
            </w:tcBorders>
          </w:tcPr>
          <w:p w14:paraId="17677AE5" w14:textId="77777777" w:rsidR="00DA06E2" w:rsidRDefault="00DA06E2" w:rsidP="0015278D">
            <w:pPr>
              <w:rPr>
                <w:szCs w:val="20"/>
              </w:rPr>
            </w:pPr>
            <w:r>
              <w:rPr>
                <w:szCs w:val="20"/>
              </w:rPr>
              <w:t>2</w:t>
            </w:r>
          </w:p>
        </w:tc>
        <w:tc>
          <w:tcPr>
            <w:tcW w:w="10350" w:type="dxa"/>
            <w:gridSpan w:val="6"/>
            <w:tcBorders>
              <w:top w:val="single" w:sz="4" w:space="0" w:color="auto"/>
              <w:left w:val="single" w:sz="4" w:space="0" w:color="auto"/>
              <w:bottom w:val="single" w:sz="4" w:space="0" w:color="auto"/>
              <w:right w:val="single" w:sz="4" w:space="0" w:color="auto"/>
            </w:tcBorders>
            <w:vAlign w:val="bottom"/>
          </w:tcPr>
          <w:p w14:paraId="77E25085" w14:textId="77777777" w:rsidR="00DA06E2" w:rsidRDefault="00DA06E2" w:rsidP="0015278D">
            <w:pPr>
              <w:rPr>
                <w:szCs w:val="20"/>
              </w:rPr>
            </w:pPr>
            <w:r>
              <w:rPr>
                <w:szCs w:val="20"/>
              </w:rPr>
              <w:t>Were there any areas of the rule that were controversial, or that may be controversial?</w:t>
            </w:r>
          </w:p>
          <w:p w14:paraId="1D12D33B" w14:textId="77777777" w:rsidR="001C5FC0" w:rsidRDefault="001C5FC0" w:rsidP="0015278D">
            <w:pPr>
              <w:rPr>
                <w:szCs w:val="20"/>
              </w:rPr>
            </w:pPr>
          </w:p>
          <w:p w14:paraId="4037FA66" w14:textId="30A74BC7" w:rsidR="00DA06E2" w:rsidRDefault="00DA06E2" w:rsidP="0015278D">
            <w:pPr>
              <w:rPr>
                <w:szCs w:val="20"/>
              </w:rPr>
            </w:pPr>
            <w:r>
              <w:rPr>
                <w:szCs w:val="20"/>
              </w:rPr>
              <w:t>No</w:t>
            </w:r>
          </w:p>
          <w:p w14:paraId="3E8DED1A" w14:textId="77777777" w:rsidR="00DA06E2" w:rsidRDefault="00DA06E2" w:rsidP="0015278D">
            <w:pPr>
              <w:rPr>
                <w:szCs w:val="20"/>
              </w:rPr>
            </w:pPr>
          </w:p>
        </w:tc>
      </w:tr>
      <w:tr w:rsidR="00DA06E2" w14:paraId="5534F28B" w14:textId="77777777" w:rsidTr="00942AB5">
        <w:tc>
          <w:tcPr>
            <w:tcW w:w="270" w:type="dxa"/>
            <w:tcBorders>
              <w:top w:val="single" w:sz="4" w:space="0" w:color="auto"/>
              <w:left w:val="single" w:sz="4" w:space="0" w:color="auto"/>
              <w:bottom w:val="single" w:sz="4" w:space="0" w:color="auto"/>
              <w:right w:val="single" w:sz="4" w:space="0" w:color="auto"/>
            </w:tcBorders>
          </w:tcPr>
          <w:p w14:paraId="2456E10C" w14:textId="77777777" w:rsidR="00DA06E2" w:rsidRDefault="00DA06E2" w:rsidP="0015278D">
            <w:pPr>
              <w:rPr>
                <w:szCs w:val="20"/>
              </w:rPr>
            </w:pPr>
            <w:r>
              <w:rPr>
                <w:szCs w:val="20"/>
              </w:rPr>
              <w:t>3</w:t>
            </w:r>
          </w:p>
        </w:tc>
        <w:tc>
          <w:tcPr>
            <w:tcW w:w="10350" w:type="dxa"/>
            <w:gridSpan w:val="6"/>
            <w:tcBorders>
              <w:top w:val="single" w:sz="4" w:space="0" w:color="auto"/>
              <w:left w:val="single" w:sz="4" w:space="0" w:color="auto"/>
              <w:bottom w:val="single" w:sz="4" w:space="0" w:color="auto"/>
              <w:right w:val="single" w:sz="4" w:space="0" w:color="auto"/>
            </w:tcBorders>
            <w:vAlign w:val="bottom"/>
          </w:tcPr>
          <w:p w14:paraId="340456FC" w14:textId="77777777" w:rsidR="00DA06E2" w:rsidRDefault="00DA06E2" w:rsidP="0015278D">
            <w:pPr>
              <w:rPr>
                <w:szCs w:val="20"/>
              </w:rPr>
            </w:pPr>
            <w:r>
              <w:rPr>
                <w:szCs w:val="20"/>
              </w:rPr>
              <w:t>How does the rule change increase or decrease the level of regulation?</w:t>
            </w:r>
          </w:p>
          <w:p w14:paraId="4FE75172" w14:textId="77777777" w:rsidR="001C5FC0" w:rsidRDefault="001C5FC0" w:rsidP="0015278D">
            <w:pPr>
              <w:rPr>
                <w:szCs w:val="20"/>
              </w:rPr>
            </w:pPr>
          </w:p>
          <w:p w14:paraId="2589E248" w14:textId="763E5246" w:rsidR="00DA06E2" w:rsidRDefault="00DA06E2" w:rsidP="0015278D">
            <w:pPr>
              <w:rPr>
                <w:szCs w:val="20"/>
              </w:rPr>
            </w:pPr>
            <w:r>
              <w:rPr>
                <w:szCs w:val="20"/>
              </w:rPr>
              <w:t xml:space="preserve">The new rule will not increase or decrease the level </w:t>
            </w:r>
            <w:r w:rsidR="00F02C05">
              <w:rPr>
                <w:szCs w:val="20"/>
              </w:rPr>
              <w:t xml:space="preserve">of </w:t>
            </w:r>
            <w:r>
              <w:rPr>
                <w:szCs w:val="20"/>
              </w:rPr>
              <w:t>regulation;  it establishes the (fairly generic) administrative standards the Division needs to administer health care services platform registrations per new Title 58, Chapter 90 – for example,  establishing the renewal procedures &amp; discipline procedures.</w:t>
            </w:r>
          </w:p>
          <w:p w14:paraId="35BAAABD" w14:textId="77777777" w:rsidR="00DA06E2" w:rsidRDefault="00DA06E2" w:rsidP="0015278D">
            <w:pPr>
              <w:rPr>
                <w:szCs w:val="20"/>
              </w:rPr>
            </w:pPr>
          </w:p>
        </w:tc>
      </w:tr>
      <w:tr w:rsidR="00DA06E2" w14:paraId="6D5B4857" w14:textId="77777777" w:rsidTr="00942AB5">
        <w:tc>
          <w:tcPr>
            <w:tcW w:w="270" w:type="dxa"/>
            <w:tcBorders>
              <w:top w:val="single" w:sz="4" w:space="0" w:color="auto"/>
              <w:left w:val="single" w:sz="4" w:space="0" w:color="auto"/>
              <w:bottom w:val="single" w:sz="4" w:space="0" w:color="auto"/>
              <w:right w:val="single" w:sz="4" w:space="0" w:color="auto"/>
            </w:tcBorders>
          </w:tcPr>
          <w:p w14:paraId="6B49AF30" w14:textId="77777777" w:rsidR="00DA06E2" w:rsidRDefault="00DA06E2" w:rsidP="0015278D">
            <w:pPr>
              <w:rPr>
                <w:szCs w:val="20"/>
              </w:rPr>
            </w:pPr>
            <w:r>
              <w:rPr>
                <w:szCs w:val="20"/>
              </w:rPr>
              <w:t>4</w:t>
            </w:r>
          </w:p>
        </w:tc>
        <w:tc>
          <w:tcPr>
            <w:tcW w:w="10350" w:type="dxa"/>
            <w:gridSpan w:val="6"/>
            <w:tcBorders>
              <w:top w:val="single" w:sz="4" w:space="0" w:color="auto"/>
              <w:left w:val="single" w:sz="4" w:space="0" w:color="auto"/>
              <w:bottom w:val="single" w:sz="4" w:space="0" w:color="auto"/>
              <w:right w:val="single" w:sz="4" w:space="0" w:color="auto"/>
            </w:tcBorders>
            <w:vAlign w:val="bottom"/>
          </w:tcPr>
          <w:p w14:paraId="04D2A579" w14:textId="77777777" w:rsidR="00DA06E2" w:rsidRDefault="00DA06E2" w:rsidP="0015278D">
            <w:pPr>
              <w:rPr>
                <w:szCs w:val="20"/>
              </w:rPr>
            </w:pPr>
            <w:r>
              <w:rPr>
                <w:szCs w:val="20"/>
              </w:rPr>
              <w:t>What groups participated or provided feedback in the creation of the rule? (include the applicable board(s), what their feedback was, and any changes to the rule prompted by interest groups)</w:t>
            </w:r>
          </w:p>
          <w:p w14:paraId="4A248D71" w14:textId="77777777" w:rsidR="001C5FC0" w:rsidRDefault="001C5FC0" w:rsidP="0015278D">
            <w:pPr>
              <w:rPr>
                <w:szCs w:val="20"/>
              </w:rPr>
            </w:pPr>
          </w:p>
          <w:p w14:paraId="2022CF20" w14:textId="44C81042" w:rsidR="00DA06E2" w:rsidRDefault="00DA06E2" w:rsidP="0015278D">
            <w:pPr>
              <w:rPr>
                <w:szCs w:val="20"/>
              </w:rPr>
            </w:pPr>
            <w:r>
              <w:rPr>
                <w:szCs w:val="20"/>
              </w:rPr>
              <w:t>None; this was all legislative, there is no board.</w:t>
            </w:r>
          </w:p>
          <w:p w14:paraId="7270D2FE" w14:textId="77777777" w:rsidR="00DA06E2" w:rsidRDefault="00DA06E2" w:rsidP="0015278D">
            <w:pPr>
              <w:rPr>
                <w:szCs w:val="20"/>
              </w:rPr>
            </w:pPr>
          </w:p>
        </w:tc>
      </w:tr>
      <w:tr w:rsidR="00DA06E2" w14:paraId="438E383D" w14:textId="77777777" w:rsidTr="00942AB5">
        <w:tc>
          <w:tcPr>
            <w:tcW w:w="270" w:type="dxa"/>
            <w:tcBorders>
              <w:top w:val="single" w:sz="4" w:space="0" w:color="auto"/>
              <w:left w:val="single" w:sz="4" w:space="0" w:color="auto"/>
              <w:bottom w:val="nil"/>
              <w:right w:val="single" w:sz="4" w:space="0" w:color="auto"/>
            </w:tcBorders>
          </w:tcPr>
          <w:p w14:paraId="61F32B5D" w14:textId="77777777" w:rsidR="00DA06E2" w:rsidRDefault="00DA06E2" w:rsidP="0015278D">
            <w:pPr>
              <w:rPr>
                <w:szCs w:val="20"/>
              </w:rPr>
            </w:pPr>
            <w:r>
              <w:rPr>
                <w:szCs w:val="20"/>
              </w:rPr>
              <w:t>5</w:t>
            </w:r>
          </w:p>
        </w:tc>
        <w:tc>
          <w:tcPr>
            <w:tcW w:w="10350" w:type="dxa"/>
            <w:gridSpan w:val="6"/>
            <w:tcBorders>
              <w:top w:val="single" w:sz="4" w:space="0" w:color="auto"/>
              <w:left w:val="single" w:sz="4" w:space="0" w:color="auto"/>
              <w:bottom w:val="nil"/>
              <w:right w:val="single" w:sz="4" w:space="0" w:color="auto"/>
            </w:tcBorders>
            <w:vAlign w:val="bottom"/>
          </w:tcPr>
          <w:p w14:paraId="48D36F11" w14:textId="77777777" w:rsidR="00DA06E2" w:rsidRDefault="00DA06E2" w:rsidP="0015278D">
            <w:pPr>
              <w:rPr>
                <w:szCs w:val="20"/>
              </w:rPr>
            </w:pPr>
            <w:r>
              <w:rPr>
                <w:szCs w:val="20"/>
              </w:rPr>
              <w:t>Is there any other information that in your opinion will help the Executive Director decide on whether to implement the new rule?</w:t>
            </w:r>
          </w:p>
          <w:p w14:paraId="45CA2185" w14:textId="77777777" w:rsidR="001C5FC0" w:rsidRDefault="001C5FC0" w:rsidP="0015278D">
            <w:pPr>
              <w:rPr>
                <w:szCs w:val="20"/>
              </w:rPr>
            </w:pPr>
          </w:p>
          <w:p w14:paraId="7258C8AC" w14:textId="7752FD3E" w:rsidR="00DA06E2" w:rsidRDefault="00DA06E2" w:rsidP="0015278D">
            <w:pPr>
              <w:rPr>
                <w:szCs w:val="20"/>
              </w:rPr>
            </w:pPr>
            <w:r>
              <w:rPr>
                <w:szCs w:val="20"/>
              </w:rPr>
              <w:t xml:space="preserve">Commerce was aware of SB 228 and to our knowledge had no concerns; we originally were worried DOPL would have many registrants but were told there will likely be under 10. </w:t>
            </w:r>
          </w:p>
          <w:p w14:paraId="53176518" w14:textId="77777777" w:rsidR="00DA06E2" w:rsidRDefault="00DA06E2" w:rsidP="0015278D">
            <w:pPr>
              <w:rPr>
                <w:szCs w:val="20"/>
              </w:rPr>
            </w:pPr>
          </w:p>
        </w:tc>
      </w:tr>
      <w:tr w:rsidR="00DA06E2" w14:paraId="074A34FA" w14:textId="77777777" w:rsidTr="00942AB5">
        <w:trPr>
          <w:trHeight w:val="200"/>
        </w:trPr>
        <w:tc>
          <w:tcPr>
            <w:tcW w:w="10620" w:type="dxa"/>
            <w:gridSpan w:val="7"/>
            <w:tcBorders>
              <w:top w:val="nil"/>
              <w:left w:val="nil"/>
              <w:bottom w:val="nil"/>
              <w:right w:val="nil"/>
            </w:tcBorders>
            <w:shd w:val="clear" w:color="auto" w:fill="000000"/>
          </w:tcPr>
          <w:p w14:paraId="421052ED" w14:textId="77777777" w:rsidR="00DA06E2" w:rsidRDefault="00DA06E2" w:rsidP="0015278D">
            <w:pPr>
              <w:jc w:val="center"/>
              <w:rPr>
                <w:b/>
                <w:color w:val="FFFFFF"/>
                <w:szCs w:val="20"/>
              </w:rPr>
            </w:pPr>
            <w:r>
              <w:rPr>
                <w:b/>
                <w:color w:val="FFFFFF"/>
                <w:szCs w:val="20"/>
              </w:rPr>
              <w:t>MANAGER CONSIDERATION</w:t>
            </w:r>
          </w:p>
        </w:tc>
      </w:tr>
      <w:tr w:rsidR="00DA06E2" w14:paraId="6142DBD7" w14:textId="77777777" w:rsidTr="00942AB5">
        <w:tc>
          <w:tcPr>
            <w:tcW w:w="270" w:type="dxa"/>
            <w:tcBorders>
              <w:top w:val="nil"/>
              <w:left w:val="single" w:sz="4" w:space="0" w:color="auto"/>
              <w:bottom w:val="single" w:sz="4" w:space="0" w:color="auto"/>
              <w:right w:val="single" w:sz="4" w:space="0" w:color="auto"/>
            </w:tcBorders>
          </w:tcPr>
          <w:p w14:paraId="44DF1D5B" w14:textId="77777777" w:rsidR="00DA06E2" w:rsidRDefault="00DA06E2" w:rsidP="0015278D">
            <w:pPr>
              <w:rPr>
                <w:szCs w:val="20"/>
              </w:rPr>
            </w:pPr>
            <w:r>
              <w:rPr>
                <w:szCs w:val="20"/>
              </w:rPr>
              <w:t>6</w:t>
            </w:r>
          </w:p>
        </w:tc>
        <w:tc>
          <w:tcPr>
            <w:tcW w:w="10350" w:type="dxa"/>
            <w:gridSpan w:val="6"/>
            <w:tcBorders>
              <w:top w:val="nil"/>
              <w:left w:val="single" w:sz="4" w:space="0" w:color="auto"/>
              <w:bottom w:val="single" w:sz="4" w:space="0" w:color="auto"/>
              <w:right w:val="single" w:sz="4" w:space="0" w:color="auto"/>
            </w:tcBorders>
            <w:vAlign w:val="bottom"/>
          </w:tcPr>
          <w:p w14:paraId="3E76114A" w14:textId="77777777" w:rsidR="00DA06E2" w:rsidRDefault="00DA06E2" w:rsidP="0015278D">
            <w:pPr>
              <w:spacing w:after="160" w:line="259" w:lineRule="auto"/>
              <w:rPr>
                <w:szCs w:val="20"/>
              </w:rPr>
            </w:pPr>
            <w:r>
              <w:rPr>
                <w:szCs w:val="20"/>
              </w:rPr>
              <w:t>Is there anywhere where additional change would be good, but there is political or interest group pushback that makes the change difficult?</w:t>
            </w:r>
          </w:p>
          <w:p w14:paraId="52820691" w14:textId="77777777" w:rsidR="00DA06E2" w:rsidRDefault="00DA06E2" w:rsidP="0015278D">
            <w:pPr>
              <w:spacing w:after="160" w:line="259" w:lineRule="auto"/>
              <w:rPr>
                <w:szCs w:val="20"/>
              </w:rPr>
            </w:pPr>
            <w:r>
              <w:rPr>
                <w:szCs w:val="20"/>
              </w:rPr>
              <w:t>No</w:t>
            </w:r>
          </w:p>
        </w:tc>
      </w:tr>
    </w:tbl>
    <w:p w14:paraId="5CF8A7E9" w14:textId="4E1BC8DF" w:rsidR="00DA06E2" w:rsidRDefault="00DA06E2" w:rsidP="00DA06E2">
      <w:pPr>
        <w:rPr>
          <w:szCs w:val="20"/>
        </w:rPr>
      </w:pPr>
    </w:p>
    <w:p w14:paraId="1AF5FC97" w14:textId="7F315313" w:rsidR="00942AB5" w:rsidRDefault="00942AB5" w:rsidP="00DA06E2">
      <w:pPr>
        <w:rPr>
          <w:szCs w:val="20"/>
        </w:rPr>
      </w:pPr>
      <w:r>
        <w:rPr>
          <w:szCs w:val="20"/>
        </w:rPr>
        <w:t xml:space="preserve"> </w:t>
      </w:r>
    </w:p>
    <w:p w14:paraId="224CF671" w14:textId="7D970E4F" w:rsidR="00942AB5" w:rsidRDefault="00942AB5">
      <w:pPr>
        <w:widowControl/>
        <w:autoSpaceDE/>
        <w:autoSpaceDN/>
        <w:adjustRightInd/>
        <w:spacing w:after="200" w:line="276" w:lineRule="auto"/>
        <w:rPr>
          <w:szCs w:val="20"/>
        </w:rPr>
      </w:pPr>
      <w:r>
        <w:rPr>
          <w:szCs w:val="20"/>
        </w:rPr>
        <w:br w:type="page"/>
      </w:r>
    </w:p>
    <w:p w14:paraId="270CF4EC" w14:textId="77777777" w:rsidR="00942AB5" w:rsidRDefault="00942AB5" w:rsidP="00DA06E2">
      <w:pPr>
        <w:rPr>
          <w:szCs w:val="20"/>
        </w:rPr>
      </w:pPr>
    </w:p>
    <w:p w14:paraId="7A1ED8C9" w14:textId="07DD8E85" w:rsidR="00E06657" w:rsidRPr="00414E0D" w:rsidRDefault="00E536BE" w:rsidP="00E536BE">
      <w:pPr>
        <w:jc w:val="center"/>
        <w:rPr>
          <w:rFonts w:ascii="Arial" w:hAnsi="Arial" w:cs="Arial"/>
          <w:b/>
          <w:color w:val="000000" w:themeColor="text1"/>
          <w:sz w:val="18"/>
          <w:szCs w:val="18"/>
        </w:rPr>
      </w:pPr>
      <w:r w:rsidRPr="00414E0D">
        <w:rPr>
          <w:rFonts w:ascii="Arial" w:hAnsi="Arial" w:cs="Arial"/>
          <w:b/>
          <w:color w:val="000000" w:themeColor="text1"/>
          <w:sz w:val="18"/>
          <w:szCs w:val="18"/>
        </w:rPr>
        <w:t>State of Utah</w:t>
      </w:r>
    </w:p>
    <w:p w14:paraId="0C6F7F66" w14:textId="77777777" w:rsidR="00E536BE" w:rsidRPr="00414E0D" w:rsidRDefault="00E536BE" w:rsidP="00E536BE">
      <w:pPr>
        <w:jc w:val="center"/>
        <w:rPr>
          <w:rFonts w:ascii="Arial" w:hAnsi="Arial" w:cs="Arial"/>
          <w:b/>
          <w:color w:val="000000" w:themeColor="text1"/>
          <w:sz w:val="18"/>
          <w:szCs w:val="18"/>
        </w:rPr>
      </w:pPr>
      <w:r w:rsidRPr="00414E0D">
        <w:rPr>
          <w:rFonts w:ascii="Arial" w:hAnsi="Arial" w:cs="Arial"/>
          <w:b/>
          <w:color w:val="000000" w:themeColor="text1"/>
          <w:sz w:val="18"/>
          <w:szCs w:val="18"/>
        </w:rPr>
        <w:t>Administrative Rule Analysis</w:t>
      </w:r>
    </w:p>
    <w:p w14:paraId="2C772095" w14:textId="4B62D8E2" w:rsidR="009B5790" w:rsidRPr="00414E0D" w:rsidRDefault="009B5790" w:rsidP="009B5790">
      <w:pPr>
        <w:spacing w:before="4"/>
        <w:ind w:left="90" w:right="330"/>
        <w:jc w:val="center"/>
        <w:rPr>
          <w:rFonts w:ascii="Arial" w:hAnsi="Arial" w:cs="Arial"/>
          <w:sz w:val="18"/>
          <w:szCs w:val="18"/>
        </w:rPr>
      </w:pPr>
      <w:r w:rsidRPr="00414E0D">
        <w:rPr>
          <w:rFonts w:ascii="Arial" w:hAnsi="Arial" w:cs="Arial"/>
          <w:sz w:val="18"/>
          <w:szCs w:val="18"/>
        </w:rPr>
        <w:t xml:space="preserve">Revised </w:t>
      </w:r>
      <w:r w:rsidR="00E71E51">
        <w:rPr>
          <w:rFonts w:ascii="Arial" w:hAnsi="Arial" w:cs="Arial"/>
          <w:sz w:val="18"/>
          <w:szCs w:val="18"/>
        </w:rPr>
        <w:t>May</w:t>
      </w:r>
      <w:r w:rsidR="00E62DBC">
        <w:rPr>
          <w:rFonts w:ascii="Arial" w:hAnsi="Arial" w:cs="Arial"/>
          <w:sz w:val="18"/>
          <w:szCs w:val="18"/>
        </w:rPr>
        <w:t xml:space="preserve"> 202</w:t>
      </w:r>
      <w:r w:rsidR="002C6886">
        <w:rPr>
          <w:rFonts w:ascii="Arial" w:hAnsi="Arial" w:cs="Arial"/>
          <w:sz w:val="18"/>
          <w:szCs w:val="18"/>
        </w:rPr>
        <w:t>5</w:t>
      </w:r>
    </w:p>
    <w:p w14:paraId="7129B444" w14:textId="77777777" w:rsidR="005A7398" w:rsidRPr="00414E0D" w:rsidRDefault="005A7398" w:rsidP="009B5790">
      <w:pPr>
        <w:spacing w:before="4"/>
        <w:ind w:left="90" w:right="330"/>
        <w:jc w:val="center"/>
        <w:rPr>
          <w:rFonts w:ascii="Arial" w:hAnsi="Arial" w:cs="Arial"/>
          <w:sz w:val="18"/>
          <w:szCs w:val="18"/>
        </w:rPr>
      </w:pP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042"/>
        <w:gridCol w:w="3434"/>
        <w:gridCol w:w="2777"/>
      </w:tblGrid>
      <w:tr w:rsidR="006431BE" w:rsidRPr="00414E0D" w14:paraId="50677C2B" w14:textId="77777777" w:rsidTr="00E62DBC">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shd w:val="clear" w:color="auto" w:fill="C0C0C0"/>
          </w:tcPr>
          <w:p w14:paraId="67F5811F" w14:textId="63EA5A94" w:rsidR="00CF36B3" w:rsidRPr="00414E0D" w:rsidRDefault="00CF36B3" w:rsidP="00AD5BF8">
            <w:pPr>
              <w:jc w:val="center"/>
              <w:rPr>
                <w:rFonts w:ascii="Arial" w:hAnsi="Arial" w:cs="Arial"/>
                <w:b/>
                <w:bCs/>
                <w:caps/>
                <w:color w:val="000000" w:themeColor="text1"/>
                <w:sz w:val="18"/>
                <w:szCs w:val="18"/>
              </w:rPr>
            </w:pPr>
            <w:r w:rsidRPr="00414E0D">
              <w:rPr>
                <w:rFonts w:ascii="Arial" w:hAnsi="Arial" w:cs="Arial"/>
                <w:b/>
                <w:bCs/>
                <w:caps/>
                <w:color w:val="000000" w:themeColor="text1"/>
                <w:sz w:val="18"/>
                <w:szCs w:val="18"/>
              </w:rPr>
              <w:t xml:space="preserve">Notice of </w:t>
            </w:r>
            <w:r w:rsidR="0033622C">
              <w:rPr>
                <w:rFonts w:ascii="Arial" w:hAnsi="Arial" w:cs="Arial"/>
                <w:b/>
                <w:bCs/>
                <w:caps/>
                <w:color w:val="000000" w:themeColor="text1"/>
                <w:sz w:val="18"/>
                <w:szCs w:val="18"/>
              </w:rPr>
              <w:t>SUBSTANTIVE CHANGE</w:t>
            </w:r>
          </w:p>
        </w:tc>
      </w:tr>
      <w:tr w:rsidR="006431BE" w:rsidRPr="00414E0D" w14:paraId="5D1A187E" w14:textId="77777777" w:rsidTr="00E62DBC">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tcPr>
          <w:p w14:paraId="2D136BC4" w14:textId="4AA6FD3C" w:rsidR="00D31690" w:rsidRPr="00414E0D" w:rsidRDefault="005F7305" w:rsidP="00AC60A3">
            <w:pPr>
              <w:rPr>
                <w:rFonts w:ascii="Arial" w:hAnsi="Arial" w:cs="Arial"/>
                <w:color w:val="000000" w:themeColor="text1"/>
                <w:sz w:val="18"/>
                <w:szCs w:val="18"/>
              </w:rPr>
            </w:pPr>
            <w:r w:rsidRPr="00414E0D">
              <w:rPr>
                <w:rFonts w:ascii="Arial" w:hAnsi="Arial" w:cs="Arial"/>
                <w:b/>
                <w:color w:val="000000" w:themeColor="text1"/>
                <w:sz w:val="18"/>
                <w:szCs w:val="18"/>
              </w:rPr>
              <w:t xml:space="preserve">TYPE OF </w:t>
            </w:r>
            <w:r w:rsidR="009226D8">
              <w:rPr>
                <w:rFonts w:ascii="Arial" w:hAnsi="Arial" w:cs="Arial"/>
                <w:b/>
                <w:color w:val="000000" w:themeColor="text1"/>
                <w:sz w:val="18"/>
                <w:szCs w:val="18"/>
              </w:rPr>
              <w:t>FILING</w:t>
            </w:r>
            <w:r w:rsidRPr="00414E0D">
              <w:rPr>
                <w:rFonts w:ascii="Arial" w:hAnsi="Arial" w:cs="Arial"/>
                <w:b/>
                <w:color w:val="000000" w:themeColor="text1"/>
                <w:sz w:val="18"/>
                <w:szCs w:val="18"/>
              </w:rPr>
              <w:t>:</w:t>
            </w:r>
            <w:r w:rsidRPr="00414E0D">
              <w:rPr>
                <w:rFonts w:ascii="Arial" w:hAnsi="Arial" w:cs="Arial"/>
                <w:color w:val="000000" w:themeColor="text1"/>
                <w:sz w:val="18"/>
                <w:szCs w:val="18"/>
              </w:rPr>
              <w:t xml:space="preserve"> </w:t>
            </w:r>
            <w:sdt>
              <w:sdtPr>
                <w:rPr>
                  <w:rFonts w:ascii="Arial" w:hAnsi="Arial" w:cs="Arial"/>
                  <w:color w:val="000000" w:themeColor="text1"/>
                  <w:sz w:val="18"/>
                  <w:szCs w:val="18"/>
                </w:rPr>
                <w:id w:val="1510401440"/>
                <w:placeholder>
                  <w:docPart w:val="B10A44F7F97142CB94B47E40FF373655"/>
                </w:placeholder>
                <w:dropDownList>
                  <w:listItem w:displayText="New" w:value="New"/>
                  <w:listItem w:displayText="Amendment" w:value="Amendment"/>
                  <w:listItem w:displayText="Repeal" w:value="Repeal"/>
                  <w:listItem w:displayText="Repeal and Reenact" w:value="Repeal and Reenact"/>
                  <w:listItem w:displayText="CPR (Change in Proposed Rule)" w:value="CPR (Change in Proposed Rule)"/>
                </w:dropDownList>
              </w:sdtPr>
              <w:sdtEndPr/>
              <w:sdtContent>
                <w:r w:rsidR="00A81384">
                  <w:rPr>
                    <w:rFonts w:ascii="Arial" w:hAnsi="Arial" w:cs="Arial"/>
                    <w:color w:val="000000" w:themeColor="text1"/>
                    <w:sz w:val="18"/>
                    <w:szCs w:val="18"/>
                  </w:rPr>
                  <w:t>New</w:t>
                </w:r>
              </w:sdtContent>
            </w:sdt>
          </w:p>
        </w:tc>
      </w:tr>
      <w:tr w:rsidR="00682427" w:rsidRPr="00414E0D" w14:paraId="0A3CA326" w14:textId="77777777" w:rsidTr="00297523">
        <w:trPr>
          <w:trHeight w:val="152"/>
          <w:tblCellSpacing w:w="7" w:type="dxa"/>
          <w:jc w:val="center"/>
        </w:trPr>
        <w:tc>
          <w:tcPr>
            <w:tcW w:w="4021"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8F3690A" w14:textId="36C45BCC" w:rsidR="00682427" w:rsidRPr="00414E0D" w:rsidRDefault="003F6A4F">
            <w:pPr>
              <w:rPr>
                <w:rFonts w:ascii="Arial" w:hAnsi="Arial" w:cs="Arial"/>
                <w:b/>
                <w:color w:val="000000" w:themeColor="text1"/>
                <w:sz w:val="18"/>
                <w:szCs w:val="18"/>
              </w:rPr>
            </w:pPr>
            <w:r>
              <w:rPr>
                <w:rFonts w:ascii="Arial" w:hAnsi="Arial" w:cs="Arial"/>
                <w:b/>
                <w:color w:val="000000" w:themeColor="text1"/>
                <w:sz w:val="18"/>
                <w:szCs w:val="18"/>
              </w:rPr>
              <w:t xml:space="preserve">Rule or </w:t>
            </w:r>
            <w:r w:rsidR="00E557EC">
              <w:rPr>
                <w:rFonts w:ascii="Arial" w:hAnsi="Arial" w:cs="Arial"/>
                <w:b/>
                <w:color w:val="000000" w:themeColor="text1"/>
                <w:sz w:val="18"/>
                <w:szCs w:val="18"/>
              </w:rPr>
              <w:t>s</w:t>
            </w:r>
            <w:r>
              <w:rPr>
                <w:rFonts w:ascii="Arial" w:hAnsi="Arial" w:cs="Arial"/>
                <w:b/>
                <w:color w:val="000000" w:themeColor="text1"/>
                <w:sz w:val="18"/>
                <w:szCs w:val="18"/>
              </w:rPr>
              <w:t xml:space="preserve">ection </w:t>
            </w:r>
            <w:r w:rsidR="00E557EC">
              <w:rPr>
                <w:rFonts w:ascii="Arial" w:hAnsi="Arial" w:cs="Arial"/>
                <w:b/>
                <w:color w:val="000000" w:themeColor="text1"/>
                <w:sz w:val="18"/>
                <w:szCs w:val="18"/>
              </w:rPr>
              <w:t>n</w:t>
            </w:r>
            <w:r>
              <w:rPr>
                <w:rFonts w:ascii="Arial" w:hAnsi="Arial" w:cs="Arial"/>
                <w:b/>
                <w:color w:val="000000" w:themeColor="text1"/>
                <w:sz w:val="18"/>
                <w:szCs w:val="18"/>
              </w:rPr>
              <w:t>umber:</w:t>
            </w:r>
          </w:p>
        </w:tc>
        <w:sdt>
          <w:sdtPr>
            <w:rPr>
              <w:rFonts w:ascii="Arial" w:hAnsi="Arial" w:cs="Arial"/>
              <w:b/>
              <w:color w:val="000000" w:themeColor="text1"/>
              <w:sz w:val="18"/>
              <w:szCs w:val="18"/>
            </w:rPr>
            <w:id w:val="1443965951"/>
            <w:placeholder>
              <w:docPart w:val="96462F9D8A2042DBBA38C64FBE371401"/>
            </w:placeholder>
          </w:sdtPr>
          <w:sdtEndPr/>
          <w:sdtContent>
            <w:tc>
              <w:tcPr>
                <w:tcW w:w="3420" w:type="dxa"/>
                <w:tcBorders>
                  <w:top w:val="outset" w:sz="6" w:space="0" w:color="auto"/>
                  <w:left w:val="outset" w:sz="6" w:space="0" w:color="auto"/>
                  <w:bottom w:val="outset" w:sz="6" w:space="0" w:color="auto"/>
                  <w:right w:val="outset" w:sz="6" w:space="0" w:color="auto"/>
                </w:tcBorders>
              </w:tcPr>
              <w:p w14:paraId="0D119C72" w14:textId="3970DCF0" w:rsidR="00682427" w:rsidRPr="00414E0D" w:rsidRDefault="000106C9" w:rsidP="00AC60A3">
                <w:pPr>
                  <w:rPr>
                    <w:rFonts w:ascii="Arial" w:hAnsi="Arial" w:cs="Arial"/>
                    <w:b/>
                    <w:color w:val="000000" w:themeColor="text1"/>
                    <w:sz w:val="18"/>
                    <w:szCs w:val="18"/>
                  </w:rPr>
                </w:pPr>
                <w:r w:rsidRPr="00A81384">
                  <w:rPr>
                    <w:rFonts w:ascii="Arial" w:hAnsi="Arial" w:cs="Arial"/>
                    <w:b/>
                    <w:color w:val="000000" w:themeColor="text1"/>
                    <w:sz w:val="18"/>
                    <w:szCs w:val="18"/>
                  </w:rPr>
                  <w:t>R156-</w:t>
                </w:r>
                <w:r w:rsidR="00A81384" w:rsidRPr="00A81384">
                  <w:rPr>
                    <w:rFonts w:ascii="Arial" w:hAnsi="Arial" w:cs="Arial"/>
                    <w:b/>
                    <w:color w:val="000000" w:themeColor="text1"/>
                    <w:sz w:val="18"/>
                    <w:szCs w:val="18"/>
                  </w:rPr>
                  <w:t>90</w:t>
                </w:r>
              </w:p>
            </w:tc>
          </w:sdtContent>
        </w:sdt>
        <w:tc>
          <w:tcPr>
            <w:tcW w:w="2756" w:type="dxa"/>
            <w:tcBorders>
              <w:top w:val="outset" w:sz="6" w:space="0" w:color="auto"/>
              <w:left w:val="outset" w:sz="6" w:space="0" w:color="auto"/>
              <w:bottom w:val="outset" w:sz="6" w:space="0" w:color="auto"/>
              <w:right w:val="outset" w:sz="6" w:space="0" w:color="auto"/>
            </w:tcBorders>
          </w:tcPr>
          <w:p w14:paraId="77AB85E5" w14:textId="06E165B9" w:rsidR="00682427" w:rsidRPr="00414E0D" w:rsidRDefault="009C0017" w:rsidP="00AC60A3">
            <w:pPr>
              <w:rPr>
                <w:rFonts w:ascii="Arial" w:hAnsi="Arial" w:cs="Arial"/>
                <w:b/>
                <w:color w:val="000000" w:themeColor="text1"/>
                <w:sz w:val="18"/>
                <w:szCs w:val="18"/>
              </w:rPr>
            </w:pPr>
            <w:r w:rsidRPr="00414E0D">
              <w:rPr>
                <w:rFonts w:ascii="Arial" w:hAnsi="Arial" w:cs="Arial"/>
                <w:b/>
                <w:color w:val="000000" w:themeColor="text1"/>
                <w:sz w:val="18"/>
                <w:szCs w:val="18"/>
              </w:rPr>
              <w:t xml:space="preserve">Filing </w:t>
            </w:r>
            <w:r w:rsidR="000C3C78">
              <w:rPr>
                <w:rFonts w:ascii="Arial" w:hAnsi="Arial" w:cs="Arial"/>
                <w:b/>
                <w:color w:val="000000" w:themeColor="text1"/>
                <w:sz w:val="18"/>
                <w:szCs w:val="18"/>
              </w:rPr>
              <w:t>ID</w:t>
            </w:r>
            <w:r w:rsidR="00F35997">
              <w:rPr>
                <w:rFonts w:ascii="Arial" w:hAnsi="Arial" w:cs="Arial"/>
                <w:b/>
                <w:color w:val="000000" w:themeColor="text1"/>
                <w:sz w:val="18"/>
                <w:szCs w:val="18"/>
              </w:rPr>
              <w:t>:</w:t>
            </w:r>
            <w:r w:rsidR="000C3C78">
              <w:rPr>
                <w:rFonts w:ascii="Arial" w:hAnsi="Arial" w:cs="Arial"/>
                <w:b/>
                <w:color w:val="000000" w:themeColor="text1"/>
                <w:sz w:val="18"/>
                <w:szCs w:val="18"/>
              </w:rPr>
              <w:t xml:space="preserve"> </w:t>
            </w:r>
            <w:r w:rsidR="00E557EC">
              <w:rPr>
                <w:rFonts w:ascii="Arial" w:hAnsi="Arial" w:cs="Arial"/>
                <w:b/>
                <w:color w:val="000000" w:themeColor="text1"/>
                <w:sz w:val="18"/>
                <w:szCs w:val="18"/>
              </w:rPr>
              <w:t>OFFICE USE ONLY</w:t>
            </w:r>
          </w:p>
        </w:tc>
      </w:tr>
      <w:tr w:rsidR="00086A4C" w:rsidRPr="00414E0D" w14:paraId="77130DB1" w14:textId="77777777" w:rsidTr="00297523">
        <w:trPr>
          <w:trHeight w:val="152"/>
          <w:tblCellSpacing w:w="7" w:type="dxa"/>
          <w:jc w:val="center"/>
        </w:trPr>
        <w:tc>
          <w:tcPr>
            <w:tcW w:w="4021"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9683ECB" w14:textId="46DA9D78" w:rsidR="00086A4C" w:rsidRDefault="00086A4C">
            <w:pPr>
              <w:rPr>
                <w:rFonts w:ascii="Arial" w:hAnsi="Arial" w:cs="Arial"/>
                <w:b/>
                <w:color w:val="000000" w:themeColor="text1"/>
                <w:sz w:val="18"/>
                <w:szCs w:val="18"/>
              </w:rPr>
            </w:pPr>
            <w:r>
              <w:rPr>
                <w:rFonts w:ascii="Arial" w:hAnsi="Arial" w:cs="Arial"/>
                <w:b/>
                <w:color w:val="000000" w:themeColor="text1"/>
                <w:sz w:val="18"/>
                <w:szCs w:val="18"/>
              </w:rPr>
              <w:t xml:space="preserve">Date of </w:t>
            </w:r>
            <w:r w:rsidR="00E557EC">
              <w:rPr>
                <w:rFonts w:ascii="Arial" w:hAnsi="Arial" w:cs="Arial"/>
                <w:b/>
                <w:color w:val="000000" w:themeColor="text1"/>
                <w:sz w:val="18"/>
                <w:szCs w:val="18"/>
              </w:rPr>
              <w:t>p</w:t>
            </w:r>
            <w:r>
              <w:rPr>
                <w:rFonts w:ascii="Arial" w:hAnsi="Arial" w:cs="Arial"/>
                <w:b/>
                <w:color w:val="000000" w:themeColor="text1"/>
                <w:sz w:val="18"/>
                <w:szCs w:val="18"/>
              </w:rPr>
              <w:t xml:space="preserve">revious </w:t>
            </w:r>
            <w:r w:rsidR="00E557EC">
              <w:rPr>
                <w:rFonts w:ascii="Arial" w:hAnsi="Arial" w:cs="Arial"/>
                <w:b/>
                <w:color w:val="000000" w:themeColor="text1"/>
                <w:sz w:val="18"/>
                <w:szCs w:val="18"/>
              </w:rPr>
              <w:t>p</w:t>
            </w:r>
            <w:r>
              <w:rPr>
                <w:rFonts w:ascii="Arial" w:hAnsi="Arial" w:cs="Arial"/>
                <w:b/>
                <w:color w:val="000000" w:themeColor="text1"/>
                <w:sz w:val="18"/>
                <w:szCs w:val="18"/>
              </w:rPr>
              <w:t>ublication</w:t>
            </w:r>
            <w:r w:rsidR="00297523">
              <w:rPr>
                <w:rFonts w:ascii="Arial" w:hAnsi="Arial" w:cs="Arial"/>
                <w:b/>
                <w:color w:val="000000" w:themeColor="text1"/>
                <w:sz w:val="18"/>
                <w:szCs w:val="18"/>
              </w:rPr>
              <w:t xml:space="preserve"> (</w:t>
            </w:r>
            <w:r w:rsidR="00E557EC">
              <w:rPr>
                <w:rFonts w:ascii="Arial" w:hAnsi="Arial" w:cs="Arial"/>
                <w:b/>
                <w:color w:val="000000" w:themeColor="text1"/>
                <w:sz w:val="18"/>
                <w:szCs w:val="18"/>
              </w:rPr>
              <w:t>o</w:t>
            </w:r>
            <w:r w:rsidR="00297523">
              <w:rPr>
                <w:rFonts w:ascii="Arial" w:hAnsi="Arial" w:cs="Arial"/>
                <w:b/>
                <w:color w:val="000000" w:themeColor="text1"/>
                <w:sz w:val="18"/>
                <w:szCs w:val="18"/>
              </w:rPr>
              <w:t>nly for CPRs)</w:t>
            </w:r>
            <w:r>
              <w:rPr>
                <w:rFonts w:ascii="Arial" w:hAnsi="Arial" w:cs="Arial"/>
                <w:b/>
                <w:color w:val="000000" w:themeColor="text1"/>
                <w:sz w:val="18"/>
                <w:szCs w:val="18"/>
              </w:rPr>
              <w:t>:</w:t>
            </w:r>
          </w:p>
        </w:tc>
        <w:sdt>
          <w:sdtPr>
            <w:rPr>
              <w:rFonts w:ascii="Arial" w:hAnsi="Arial" w:cs="Arial"/>
              <w:b/>
              <w:bCs/>
              <w:sz w:val="18"/>
              <w:szCs w:val="18"/>
            </w:rPr>
            <w:id w:val="-1647502832"/>
            <w:placeholder>
              <w:docPart w:val="B9FF88F4812942C0B2DE7EDC174EAF71"/>
            </w:placeholder>
            <w:showingPlcHdr/>
            <w:date>
              <w:dateFormat w:val="MM/dd/yyyy"/>
              <w:lid w:val="en-US"/>
              <w:storeMappedDataAs w:val="dateTime"/>
              <w:calendar w:val="gregorian"/>
            </w:date>
          </w:sdtPr>
          <w:sdtEndPr/>
          <w:sdtContent>
            <w:tc>
              <w:tcPr>
                <w:tcW w:w="6190" w:type="dxa"/>
                <w:gridSpan w:val="2"/>
                <w:tcBorders>
                  <w:top w:val="outset" w:sz="6" w:space="0" w:color="auto"/>
                  <w:left w:val="outset" w:sz="6" w:space="0" w:color="auto"/>
                  <w:bottom w:val="outset" w:sz="6" w:space="0" w:color="auto"/>
                  <w:right w:val="outset" w:sz="6" w:space="0" w:color="auto"/>
                </w:tcBorders>
              </w:tcPr>
              <w:p w14:paraId="7D0655B5" w14:textId="34990C26" w:rsidR="00086A4C" w:rsidRPr="00414E0D" w:rsidRDefault="00086A4C" w:rsidP="00AC60A3">
                <w:pPr>
                  <w:rPr>
                    <w:rFonts w:ascii="Arial" w:hAnsi="Arial" w:cs="Arial"/>
                    <w:b/>
                    <w:color w:val="000000" w:themeColor="text1"/>
                    <w:sz w:val="18"/>
                    <w:szCs w:val="18"/>
                  </w:rPr>
                </w:pPr>
                <w:r w:rsidRPr="00914D03">
                  <w:rPr>
                    <w:rStyle w:val="PlaceholderText"/>
                    <w:rFonts w:eastAsiaTheme="minorHAnsi"/>
                  </w:rPr>
                  <w:t>Click or tap to enter a date.</w:t>
                </w:r>
              </w:p>
            </w:tc>
          </w:sdtContent>
        </w:sdt>
      </w:tr>
    </w:tbl>
    <w:p w14:paraId="1DE0400D" w14:textId="77777777" w:rsidR="00D06A99" w:rsidRPr="00414E0D" w:rsidRDefault="00D06A99" w:rsidP="00D06A99">
      <w:pPr>
        <w:rPr>
          <w:rFonts w:ascii="Arial" w:hAnsi="Arial" w:cs="Arial"/>
          <w:color w:val="000000" w:themeColor="text1"/>
          <w:sz w:val="18"/>
          <w:szCs w:val="18"/>
        </w:rPr>
      </w:pPr>
    </w:p>
    <w:p w14:paraId="3F05ECF1" w14:textId="77777777" w:rsidR="00D06A99" w:rsidRPr="00414E0D" w:rsidRDefault="00D06A99" w:rsidP="00D06A99">
      <w:pPr>
        <w:jc w:val="center"/>
        <w:rPr>
          <w:rFonts w:ascii="Arial" w:hAnsi="Arial" w:cs="Arial"/>
          <w:b/>
          <w:color w:val="000000" w:themeColor="text1"/>
          <w:sz w:val="18"/>
          <w:szCs w:val="18"/>
        </w:rPr>
      </w:pPr>
      <w:r w:rsidRPr="00414E0D">
        <w:rPr>
          <w:rFonts w:ascii="Arial" w:hAnsi="Arial" w:cs="Arial"/>
          <w:b/>
          <w:color w:val="000000" w:themeColor="text1"/>
          <w:sz w:val="18"/>
          <w:szCs w:val="18"/>
        </w:rPr>
        <w:t>Agency Information</w:t>
      </w:r>
    </w:p>
    <w:tbl>
      <w:tblPr>
        <w:tblW w:w="10248"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232"/>
        <w:gridCol w:w="1508"/>
        <w:gridCol w:w="5508"/>
      </w:tblGrid>
      <w:tr w:rsidR="003121D3" w:rsidRPr="00414E0D" w14:paraId="75FFC4D8" w14:textId="77777777" w:rsidTr="003121D3">
        <w:trPr>
          <w:tblCellSpacing w:w="7" w:type="dxa"/>
          <w:jc w:val="center"/>
        </w:trPr>
        <w:tc>
          <w:tcPr>
            <w:tcW w:w="3211"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0CD16F9" w14:textId="48B9281A" w:rsidR="003121D3" w:rsidRPr="00414E0D" w:rsidRDefault="003121D3">
            <w:pPr>
              <w:rPr>
                <w:rFonts w:ascii="Arial" w:hAnsi="Arial" w:cs="Arial"/>
                <w:color w:val="000000" w:themeColor="text1"/>
                <w:sz w:val="18"/>
                <w:szCs w:val="18"/>
              </w:rPr>
            </w:pPr>
            <w:r>
              <w:rPr>
                <w:rFonts w:ascii="Arial" w:hAnsi="Arial" w:cs="Arial"/>
                <w:b/>
                <w:color w:val="000000" w:themeColor="text1"/>
                <w:sz w:val="18"/>
                <w:szCs w:val="18"/>
              </w:rPr>
              <w:t>1. Title catchline:</w:t>
            </w:r>
          </w:p>
        </w:tc>
        <w:sdt>
          <w:sdtPr>
            <w:rPr>
              <w:rFonts w:ascii="Arial" w:hAnsi="Arial" w:cs="Arial"/>
              <w:color w:val="000000" w:themeColor="text1"/>
              <w:sz w:val="18"/>
              <w:szCs w:val="18"/>
            </w:rPr>
            <w:id w:val="801810660"/>
            <w:placeholder>
              <w:docPart w:val="4F2EF4C4D6954E36886C9BB7B05C5892"/>
            </w:placeholder>
          </w:sdtPr>
          <w:sdtEndPr/>
          <w:sdtContent>
            <w:tc>
              <w:tcPr>
                <w:tcW w:w="6995" w:type="dxa"/>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30382C14" w14:textId="576ED619" w:rsidR="003121D3" w:rsidRPr="00414E0D" w:rsidRDefault="000106C9">
                <w:pPr>
                  <w:rPr>
                    <w:rFonts w:ascii="Arial" w:hAnsi="Arial" w:cs="Arial"/>
                    <w:color w:val="000000" w:themeColor="text1"/>
                    <w:sz w:val="18"/>
                    <w:szCs w:val="18"/>
                  </w:rPr>
                </w:pPr>
                <w:r>
                  <w:rPr>
                    <w:rFonts w:ascii="Arial" w:hAnsi="Arial" w:cs="Arial"/>
                    <w:color w:val="000000" w:themeColor="text1"/>
                    <w:sz w:val="18"/>
                    <w:szCs w:val="18"/>
                  </w:rPr>
                  <w:t>Commerce, Professional Licensing</w:t>
                </w:r>
              </w:p>
            </w:tc>
          </w:sdtContent>
        </w:sdt>
      </w:tr>
      <w:tr w:rsidR="005732E8" w:rsidRPr="00414E0D" w14:paraId="162094B8" w14:textId="77777777" w:rsidTr="003121D3">
        <w:trPr>
          <w:tblCellSpacing w:w="7" w:type="dxa"/>
          <w:jc w:val="center"/>
        </w:trPr>
        <w:tc>
          <w:tcPr>
            <w:tcW w:w="3211"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9F06375" w14:textId="77777777" w:rsidR="005732E8" w:rsidRPr="00414E0D" w:rsidRDefault="005732E8">
            <w:pPr>
              <w:rPr>
                <w:rFonts w:ascii="Arial" w:hAnsi="Arial" w:cs="Arial"/>
                <w:b/>
                <w:color w:val="000000" w:themeColor="text1"/>
                <w:sz w:val="18"/>
                <w:szCs w:val="18"/>
              </w:rPr>
            </w:pPr>
            <w:r w:rsidRPr="00414E0D">
              <w:rPr>
                <w:rFonts w:ascii="Arial" w:hAnsi="Arial" w:cs="Arial"/>
                <w:b/>
                <w:color w:val="000000" w:themeColor="text1"/>
                <w:sz w:val="18"/>
                <w:szCs w:val="18"/>
              </w:rPr>
              <w:t>Building:</w:t>
            </w:r>
          </w:p>
        </w:tc>
        <w:sdt>
          <w:sdtPr>
            <w:rPr>
              <w:rFonts w:ascii="Arial" w:hAnsi="Arial" w:cs="Arial"/>
              <w:color w:val="000000" w:themeColor="text1"/>
              <w:sz w:val="18"/>
              <w:szCs w:val="18"/>
            </w:rPr>
            <w:id w:val="1193191842"/>
            <w:placeholder>
              <w:docPart w:val="A61314C9E49441AEB42BBD9A5439A94E"/>
            </w:placeholder>
          </w:sdtPr>
          <w:sdtEndPr/>
          <w:sdtContent>
            <w:tc>
              <w:tcPr>
                <w:tcW w:w="6995" w:type="dxa"/>
                <w:gridSpan w:val="2"/>
                <w:tcBorders>
                  <w:top w:val="outset" w:sz="6" w:space="0" w:color="auto"/>
                  <w:left w:val="outset" w:sz="6" w:space="0" w:color="auto"/>
                  <w:bottom w:val="outset" w:sz="6" w:space="0" w:color="auto"/>
                  <w:right w:val="outset" w:sz="6" w:space="0" w:color="auto"/>
                </w:tcBorders>
              </w:tcPr>
              <w:p w14:paraId="66243560" w14:textId="16543216" w:rsidR="005732E8" w:rsidRPr="00414E0D" w:rsidRDefault="000106C9">
                <w:pPr>
                  <w:rPr>
                    <w:rFonts w:ascii="Arial" w:hAnsi="Arial" w:cs="Arial"/>
                    <w:color w:val="000000" w:themeColor="text1"/>
                    <w:sz w:val="18"/>
                    <w:szCs w:val="18"/>
                  </w:rPr>
                </w:pPr>
                <w:r>
                  <w:rPr>
                    <w:rFonts w:ascii="Arial" w:hAnsi="Arial" w:cs="Arial"/>
                    <w:color w:val="000000" w:themeColor="text1"/>
                    <w:sz w:val="18"/>
                    <w:szCs w:val="18"/>
                  </w:rPr>
                  <w:t>Heber M Wells Building</w:t>
                </w:r>
              </w:p>
            </w:tc>
          </w:sdtContent>
        </w:sdt>
      </w:tr>
      <w:tr w:rsidR="005732E8" w:rsidRPr="00414E0D" w14:paraId="4D5FD66C" w14:textId="77777777" w:rsidTr="003121D3">
        <w:trPr>
          <w:trHeight w:val="188"/>
          <w:tblCellSpacing w:w="7" w:type="dxa"/>
          <w:jc w:val="center"/>
        </w:trPr>
        <w:tc>
          <w:tcPr>
            <w:tcW w:w="3211"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AF61F72" w14:textId="77777777" w:rsidR="005732E8" w:rsidRPr="00414E0D" w:rsidRDefault="005732E8">
            <w:pPr>
              <w:rPr>
                <w:rFonts w:ascii="Arial" w:hAnsi="Arial" w:cs="Arial"/>
                <w:b/>
                <w:color w:val="000000" w:themeColor="text1"/>
                <w:sz w:val="18"/>
                <w:szCs w:val="18"/>
              </w:rPr>
            </w:pPr>
            <w:r w:rsidRPr="00414E0D">
              <w:rPr>
                <w:rFonts w:ascii="Arial" w:hAnsi="Arial" w:cs="Arial"/>
                <w:b/>
                <w:color w:val="000000" w:themeColor="text1"/>
                <w:sz w:val="18"/>
                <w:szCs w:val="18"/>
              </w:rPr>
              <w:t>Street address:</w:t>
            </w:r>
          </w:p>
        </w:tc>
        <w:sdt>
          <w:sdtPr>
            <w:rPr>
              <w:rFonts w:ascii="Arial" w:hAnsi="Arial" w:cs="Arial"/>
              <w:color w:val="000000" w:themeColor="text1"/>
              <w:sz w:val="18"/>
              <w:szCs w:val="18"/>
            </w:rPr>
            <w:id w:val="2126570637"/>
            <w:placeholder>
              <w:docPart w:val="0964FE88147F4334B7186CF09CF230E8"/>
            </w:placeholder>
          </w:sdtPr>
          <w:sdtEndPr/>
          <w:sdtContent>
            <w:tc>
              <w:tcPr>
                <w:tcW w:w="6995" w:type="dxa"/>
                <w:gridSpan w:val="2"/>
                <w:tcBorders>
                  <w:top w:val="outset" w:sz="6" w:space="0" w:color="auto"/>
                  <w:left w:val="outset" w:sz="6" w:space="0" w:color="auto"/>
                  <w:bottom w:val="outset" w:sz="6" w:space="0" w:color="auto"/>
                  <w:right w:val="outset" w:sz="6" w:space="0" w:color="auto"/>
                </w:tcBorders>
              </w:tcPr>
              <w:p w14:paraId="4F2158FE" w14:textId="74473593" w:rsidR="005732E8" w:rsidRPr="00414E0D" w:rsidRDefault="000106C9">
                <w:pPr>
                  <w:rPr>
                    <w:rFonts w:ascii="Arial" w:hAnsi="Arial" w:cs="Arial"/>
                    <w:color w:val="000000" w:themeColor="text1"/>
                    <w:sz w:val="18"/>
                    <w:szCs w:val="18"/>
                  </w:rPr>
                </w:pPr>
                <w:r>
                  <w:rPr>
                    <w:rFonts w:ascii="Arial" w:hAnsi="Arial" w:cs="Arial"/>
                    <w:color w:val="000000" w:themeColor="text1"/>
                    <w:sz w:val="18"/>
                    <w:szCs w:val="18"/>
                  </w:rPr>
                  <w:t>160 E. 300 S.</w:t>
                </w:r>
              </w:p>
            </w:tc>
          </w:sdtContent>
        </w:sdt>
      </w:tr>
      <w:tr w:rsidR="005732E8" w:rsidRPr="00414E0D" w14:paraId="79196E9B" w14:textId="77777777" w:rsidTr="003121D3">
        <w:trPr>
          <w:tblCellSpacing w:w="7" w:type="dxa"/>
          <w:jc w:val="center"/>
        </w:trPr>
        <w:tc>
          <w:tcPr>
            <w:tcW w:w="3211"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0B1D861" w14:textId="30C25D3A" w:rsidR="005732E8" w:rsidRPr="00414E0D" w:rsidRDefault="005732E8">
            <w:pPr>
              <w:rPr>
                <w:rFonts w:ascii="Arial" w:hAnsi="Arial" w:cs="Arial"/>
                <w:b/>
                <w:color w:val="000000" w:themeColor="text1"/>
                <w:sz w:val="18"/>
                <w:szCs w:val="18"/>
              </w:rPr>
            </w:pPr>
            <w:r w:rsidRPr="00414E0D">
              <w:rPr>
                <w:rFonts w:ascii="Arial" w:hAnsi="Arial" w:cs="Arial"/>
                <w:b/>
                <w:color w:val="000000" w:themeColor="text1"/>
                <w:sz w:val="18"/>
                <w:szCs w:val="18"/>
              </w:rPr>
              <w:t>City, state</w:t>
            </w:r>
            <w:r w:rsidR="006E1B83">
              <w:rPr>
                <w:rFonts w:ascii="Arial" w:hAnsi="Arial" w:cs="Arial"/>
                <w:b/>
                <w:color w:val="000000" w:themeColor="text1"/>
                <w:sz w:val="18"/>
                <w:szCs w:val="18"/>
              </w:rPr>
              <w:t>:</w:t>
            </w:r>
          </w:p>
        </w:tc>
        <w:sdt>
          <w:sdtPr>
            <w:rPr>
              <w:rFonts w:ascii="Arial" w:hAnsi="Arial" w:cs="Arial"/>
              <w:color w:val="000000" w:themeColor="text1"/>
              <w:sz w:val="18"/>
              <w:szCs w:val="18"/>
            </w:rPr>
            <w:id w:val="-953327042"/>
            <w:placeholder>
              <w:docPart w:val="8C7D6729B55A4A718C624E6B507DCB69"/>
            </w:placeholder>
          </w:sdtPr>
          <w:sdtEndPr/>
          <w:sdtContent>
            <w:tc>
              <w:tcPr>
                <w:tcW w:w="6995" w:type="dxa"/>
                <w:gridSpan w:val="2"/>
                <w:tcBorders>
                  <w:top w:val="outset" w:sz="6" w:space="0" w:color="auto"/>
                  <w:left w:val="outset" w:sz="6" w:space="0" w:color="auto"/>
                  <w:bottom w:val="outset" w:sz="6" w:space="0" w:color="auto"/>
                  <w:right w:val="outset" w:sz="6" w:space="0" w:color="auto"/>
                </w:tcBorders>
              </w:tcPr>
              <w:p w14:paraId="71C6F7B2" w14:textId="1A56A009" w:rsidR="005732E8" w:rsidRPr="00414E0D" w:rsidRDefault="000106C9">
                <w:pPr>
                  <w:rPr>
                    <w:rFonts w:ascii="Arial" w:hAnsi="Arial" w:cs="Arial"/>
                    <w:color w:val="000000" w:themeColor="text1"/>
                    <w:sz w:val="18"/>
                    <w:szCs w:val="18"/>
                  </w:rPr>
                </w:pPr>
                <w:r>
                  <w:rPr>
                    <w:rFonts w:ascii="Arial" w:hAnsi="Arial" w:cs="Arial"/>
                    <w:color w:val="000000" w:themeColor="text1"/>
                    <w:sz w:val="18"/>
                    <w:szCs w:val="18"/>
                  </w:rPr>
                  <w:t>Salt Lake City, UT</w:t>
                </w:r>
              </w:p>
            </w:tc>
          </w:sdtContent>
        </w:sdt>
      </w:tr>
      <w:tr w:rsidR="005732E8" w:rsidRPr="00414E0D" w14:paraId="27E92EF3" w14:textId="77777777" w:rsidTr="003121D3">
        <w:trPr>
          <w:tblCellSpacing w:w="7" w:type="dxa"/>
          <w:jc w:val="center"/>
        </w:trPr>
        <w:tc>
          <w:tcPr>
            <w:tcW w:w="3211"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FB535C1" w14:textId="77777777" w:rsidR="005732E8" w:rsidRPr="00414E0D" w:rsidRDefault="005732E8">
            <w:pPr>
              <w:rPr>
                <w:rFonts w:ascii="Arial" w:hAnsi="Arial" w:cs="Arial"/>
                <w:b/>
                <w:color w:val="000000" w:themeColor="text1"/>
                <w:sz w:val="18"/>
                <w:szCs w:val="18"/>
              </w:rPr>
            </w:pPr>
            <w:bookmarkStart w:id="0" w:name="_GoBack"/>
            <w:bookmarkEnd w:id="0"/>
            <w:r w:rsidRPr="00414E0D">
              <w:rPr>
                <w:rFonts w:ascii="Arial" w:hAnsi="Arial" w:cs="Arial"/>
                <w:b/>
                <w:color w:val="000000" w:themeColor="text1"/>
                <w:sz w:val="18"/>
                <w:szCs w:val="18"/>
              </w:rPr>
              <w:t>Mailing address:</w:t>
            </w:r>
          </w:p>
        </w:tc>
        <w:sdt>
          <w:sdtPr>
            <w:rPr>
              <w:rFonts w:ascii="Arial" w:hAnsi="Arial" w:cs="Arial"/>
              <w:color w:val="000000" w:themeColor="text1"/>
              <w:sz w:val="18"/>
              <w:szCs w:val="18"/>
            </w:rPr>
            <w:id w:val="-52004075"/>
            <w:placeholder>
              <w:docPart w:val="6F265CB0FFD74958877B2EA40FB73C26"/>
            </w:placeholder>
          </w:sdtPr>
          <w:sdtEndPr/>
          <w:sdtContent>
            <w:tc>
              <w:tcPr>
                <w:tcW w:w="6995" w:type="dxa"/>
                <w:gridSpan w:val="2"/>
                <w:tcBorders>
                  <w:top w:val="outset" w:sz="6" w:space="0" w:color="auto"/>
                  <w:left w:val="outset" w:sz="6" w:space="0" w:color="auto"/>
                  <w:bottom w:val="outset" w:sz="6" w:space="0" w:color="auto"/>
                  <w:right w:val="outset" w:sz="6" w:space="0" w:color="auto"/>
                </w:tcBorders>
              </w:tcPr>
              <w:p w14:paraId="45DC1A49" w14:textId="0F46FE41" w:rsidR="005732E8" w:rsidRPr="00414E0D" w:rsidRDefault="000106C9">
                <w:pPr>
                  <w:rPr>
                    <w:rFonts w:ascii="Arial" w:hAnsi="Arial" w:cs="Arial"/>
                    <w:color w:val="000000" w:themeColor="text1"/>
                    <w:sz w:val="18"/>
                    <w:szCs w:val="18"/>
                  </w:rPr>
                </w:pPr>
                <w:r>
                  <w:rPr>
                    <w:rFonts w:ascii="Arial" w:hAnsi="Arial" w:cs="Arial"/>
                    <w:color w:val="000000" w:themeColor="text1"/>
                    <w:sz w:val="18"/>
                    <w:szCs w:val="18"/>
                  </w:rPr>
                  <w:t>PO Box 14671</w:t>
                </w:r>
              </w:p>
            </w:tc>
          </w:sdtContent>
        </w:sdt>
      </w:tr>
      <w:tr w:rsidR="005732E8" w:rsidRPr="00414E0D" w14:paraId="165B351B" w14:textId="77777777" w:rsidTr="003121D3">
        <w:trPr>
          <w:tblCellSpacing w:w="7" w:type="dxa"/>
          <w:jc w:val="center"/>
        </w:trPr>
        <w:tc>
          <w:tcPr>
            <w:tcW w:w="3211"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37BADE3E" w14:textId="6B2869B7" w:rsidR="005732E8" w:rsidRPr="00414E0D" w:rsidRDefault="005732E8">
            <w:pPr>
              <w:rPr>
                <w:rFonts w:ascii="Arial" w:hAnsi="Arial" w:cs="Arial"/>
                <w:b/>
                <w:color w:val="000000" w:themeColor="text1"/>
                <w:sz w:val="18"/>
                <w:szCs w:val="18"/>
              </w:rPr>
            </w:pPr>
            <w:r w:rsidRPr="00414E0D">
              <w:rPr>
                <w:rFonts w:ascii="Arial" w:hAnsi="Arial" w:cs="Arial"/>
                <w:b/>
                <w:color w:val="000000" w:themeColor="text1"/>
                <w:sz w:val="18"/>
                <w:szCs w:val="18"/>
              </w:rPr>
              <w:t>City, state</w:t>
            </w:r>
            <w:r w:rsidR="000C3C78">
              <w:rPr>
                <w:rFonts w:ascii="Arial" w:hAnsi="Arial" w:cs="Arial"/>
                <w:b/>
                <w:color w:val="000000" w:themeColor="text1"/>
                <w:sz w:val="18"/>
                <w:szCs w:val="18"/>
              </w:rPr>
              <w:t xml:space="preserve"> and</w:t>
            </w:r>
            <w:r w:rsidRPr="00414E0D">
              <w:rPr>
                <w:rFonts w:ascii="Arial" w:hAnsi="Arial" w:cs="Arial"/>
                <w:b/>
                <w:color w:val="000000" w:themeColor="text1"/>
                <w:sz w:val="18"/>
                <w:szCs w:val="18"/>
              </w:rPr>
              <w:t xml:space="preserve"> zip:</w:t>
            </w:r>
          </w:p>
        </w:tc>
        <w:sdt>
          <w:sdtPr>
            <w:rPr>
              <w:rFonts w:ascii="Arial" w:hAnsi="Arial" w:cs="Arial"/>
              <w:color w:val="000000" w:themeColor="text1"/>
              <w:sz w:val="18"/>
              <w:szCs w:val="18"/>
            </w:rPr>
            <w:id w:val="-41448382"/>
            <w:placeholder>
              <w:docPart w:val="B27C43E810174A3EA9C3B36F07703E14"/>
            </w:placeholder>
          </w:sdtPr>
          <w:sdtEndPr/>
          <w:sdtContent>
            <w:tc>
              <w:tcPr>
                <w:tcW w:w="6995" w:type="dxa"/>
                <w:gridSpan w:val="2"/>
                <w:tcBorders>
                  <w:top w:val="outset" w:sz="6" w:space="0" w:color="auto"/>
                  <w:left w:val="outset" w:sz="6" w:space="0" w:color="auto"/>
                  <w:bottom w:val="outset" w:sz="6" w:space="0" w:color="auto"/>
                  <w:right w:val="outset" w:sz="6" w:space="0" w:color="auto"/>
                </w:tcBorders>
              </w:tcPr>
              <w:p w14:paraId="16ECD2AF" w14:textId="17FC4B1B" w:rsidR="005732E8" w:rsidRPr="00414E0D" w:rsidRDefault="000106C9">
                <w:pPr>
                  <w:rPr>
                    <w:rFonts w:ascii="Arial" w:hAnsi="Arial" w:cs="Arial"/>
                    <w:color w:val="000000" w:themeColor="text1"/>
                    <w:sz w:val="18"/>
                    <w:szCs w:val="18"/>
                  </w:rPr>
                </w:pPr>
                <w:r>
                  <w:rPr>
                    <w:rFonts w:ascii="Arial" w:hAnsi="Arial" w:cs="Arial"/>
                    <w:color w:val="000000" w:themeColor="text1"/>
                    <w:sz w:val="18"/>
                    <w:szCs w:val="18"/>
                  </w:rPr>
                  <w:t>Salt Lake City, UT 84114-6741</w:t>
                </w:r>
              </w:p>
            </w:tc>
          </w:sdtContent>
        </w:sdt>
      </w:tr>
      <w:tr w:rsidR="005732E8" w:rsidRPr="00414E0D" w14:paraId="5BA39DEC" w14:textId="77777777" w:rsidTr="00414E0D">
        <w:trPr>
          <w:tblCellSpacing w:w="7" w:type="dxa"/>
          <w:jc w:val="center"/>
        </w:trPr>
        <w:tc>
          <w:tcPr>
            <w:tcW w:w="10220"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41102C2" w14:textId="3C24BC9A" w:rsidR="005732E8" w:rsidRPr="00414E0D" w:rsidRDefault="005732E8">
            <w:pPr>
              <w:rPr>
                <w:rFonts w:ascii="Arial" w:hAnsi="Arial" w:cs="Arial"/>
                <w:color w:val="000000" w:themeColor="text1"/>
                <w:sz w:val="18"/>
                <w:szCs w:val="18"/>
              </w:rPr>
            </w:pPr>
            <w:r w:rsidRPr="00414E0D">
              <w:rPr>
                <w:rFonts w:ascii="Arial" w:hAnsi="Arial" w:cs="Arial"/>
                <w:b/>
                <w:bCs/>
                <w:color w:val="000000" w:themeColor="text1"/>
                <w:sz w:val="18"/>
                <w:szCs w:val="18"/>
              </w:rPr>
              <w:t>Contact persons:</w:t>
            </w:r>
          </w:p>
        </w:tc>
      </w:tr>
      <w:tr w:rsidR="005732E8" w:rsidRPr="00414E0D" w14:paraId="6D1B747F" w14:textId="77777777" w:rsidTr="003121D3">
        <w:trPr>
          <w:tblCellSpacing w:w="7" w:type="dxa"/>
          <w:jc w:val="center"/>
        </w:trPr>
        <w:tc>
          <w:tcPr>
            <w:tcW w:w="3211"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EEE5195" w14:textId="77777777" w:rsidR="005732E8" w:rsidRPr="00414E0D" w:rsidRDefault="005732E8">
            <w:pPr>
              <w:rPr>
                <w:rFonts w:ascii="Arial" w:hAnsi="Arial" w:cs="Arial"/>
                <w:b/>
                <w:bCs/>
                <w:color w:val="000000" w:themeColor="text1"/>
                <w:sz w:val="18"/>
                <w:szCs w:val="18"/>
              </w:rPr>
            </w:pPr>
            <w:r w:rsidRPr="00414E0D">
              <w:rPr>
                <w:rFonts w:ascii="Arial" w:hAnsi="Arial" w:cs="Arial"/>
                <w:b/>
                <w:bCs/>
                <w:color w:val="000000" w:themeColor="text1"/>
                <w:sz w:val="18"/>
                <w:szCs w:val="18"/>
              </w:rPr>
              <w:t>Name:</w:t>
            </w:r>
          </w:p>
        </w:tc>
        <w:tc>
          <w:tcPr>
            <w:tcW w:w="1494"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7BC9BB9" w14:textId="77777777" w:rsidR="005732E8" w:rsidRPr="00414E0D" w:rsidRDefault="005732E8">
            <w:pPr>
              <w:rPr>
                <w:rFonts w:ascii="Arial" w:hAnsi="Arial" w:cs="Arial"/>
                <w:b/>
                <w:bCs/>
                <w:color w:val="000000" w:themeColor="text1"/>
                <w:sz w:val="18"/>
                <w:szCs w:val="18"/>
              </w:rPr>
            </w:pPr>
            <w:r w:rsidRPr="00414E0D">
              <w:rPr>
                <w:rFonts w:ascii="Arial" w:hAnsi="Arial" w:cs="Arial"/>
                <w:b/>
                <w:bCs/>
                <w:color w:val="000000" w:themeColor="text1"/>
                <w:sz w:val="18"/>
                <w:szCs w:val="18"/>
              </w:rPr>
              <w:t>Phone:</w:t>
            </w:r>
          </w:p>
        </w:tc>
        <w:tc>
          <w:tcPr>
            <w:tcW w:w="548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9AEAC78" w14:textId="77777777" w:rsidR="005732E8" w:rsidRPr="00414E0D" w:rsidRDefault="005732E8">
            <w:pPr>
              <w:rPr>
                <w:rFonts w:ascii="Arial" w:hAnsi="Arial" w:cs="Arial"/>
                <w:b/>
                <w:bCs/>
                <w:color w:val="000000" w:themeColor="text1"/>
                <w:sz w:val="18"/>
                <w:szCs w:val="18"/>
              </w:rPr>
            </w:pPr>
            <w:r w:rsidRPr="00414E0D">
              <w:rPr>
                <w:rFonts w:ascii="Arial" w:hAnsi="Arial" w:cs="Arial"/>
                <w:b/>
                <w:bCs/>
                <w:color w:val="000000" w:themeColor="text1"/>
                <w:sz w:val="18"/>
                <w:szCs w:val="18"/>
              </w:rPr>
              <w:t>Email:</w:t>
            </w:r>
          </w:p>
        </w:tc>
      </w:tr>
      <w:tr w:rsidR="009279FD" w:rsidRPr="00414E0D" w14:paraId="795BFFC9" w14:textId="77777777" w:rsidTr="003121D3">
        <w:trPr>
          <w:tblCellSpacing w:w="7" w:type="dxa"/>
          <w:jc w:val="center"/>
        </w:trPr>
        <w:sdt>
          <w:sdtPr>
            <w:rPr>
              <w:rFonts w:ascii="Arial" w:hAnsi="Arial" w:cs="Arial"/>
              <w:color w:val="000000" w:themeColor="text1"/>
              <w:sz w:val="18"/>
              <w:szCs w:val="18"/>
            </w:rPr>
            <w:id w:val="523828528"/>
            <w:placeholder>
              <w:docPart w:val="F71AE3023BE74D0487D97A1EECBDCB72"/>
            </w:placeholder>
          </w:sdtPr>
          <w:sdtEndPr/>
          <w:sdtContent>
            <w:tc>
              <w:tcPr>
                <w:tcW w:w="3211" w:type="dxa"/>
                <w:tcBorders>
                  <w:top w:val="outset" w:sz="6" w:space="0" w:color="auto"/>
                  <w:left w:val="outset" w:sz="6" w:space="0" w:color="auto"/>
                  <w:bottom w:val="outset" w:sz="6" w:space="0" w:color="auto"/>
                  <w:right w:val="outset" w:sz="6" w:space="0" w:color="auto"/>
                </w:tcBorders>
              </w:tcPr>
              <w:p w14:paraId="51512479" w14:textId="597315F0" w:rsidR="009279FD" w:rsidRPr="00B61523" w:rsidRDefault="00A81384">
                <w:pPr>
                  <w:rPr>
                    <w:rFonts w:ascii="Arial" w:hAnsi="Arial" w:cs="Arial"/>
                    <w:color w:val="000000" w:themeColor="text1"/>
                    <w:sz w:val="18"/>
                    <w:szCs w:val="18"/>
                  </w:rPr>
                </w:pPr>
                <w:r>
                  <w:rPr>
                    <w:rFonts w:ascii="Arial" w:hAnsi="Arial" w:cs="Arial"/>
                    <w:color w:val="000000" w:themeColor="text1"/>
                    <w:sz w:val="18"/>
                    <w:szCs w:val="18"/>
                  </w:rPr>
                  <w:t>Larry Marx</w:t>
                </w:r>
              </w:p>
            </w:tc>
          </w:sdtContent>
        </w:sdt>
        <w:sdt>
          <w:sdtPr>
            <w:rPr>
              <w:rFonts w:ascii="Arial" w:hAnsi="Arial" w:cs="Arial"/>
              <w:color w:val="000000" w:themeColor="text1"/>
              <w:sz w:val="18"/>
              <w:szCs w:val="18"/>
            </w:rPr>
            <w:id w:val="-450564139"/>
            <w:placeholder>
              <w:docPart w:val="6522CC7E62534CAFB9BC566581E8948F"/>
            </w:placeholder>
          </w:sdtPr>
          <w:sdtEndPr/>
          <w:sdtContent>
            <w:tc>
              <w:tcPr>
                <w:tcW w:w="1494" w:type="dxa"/>
                <w:tcBorders>
                  <w:top w:val="outset" w:sz="6" w:space="0" w:color="auto"/>
                  <w:left w:val="outset" w:sz="6" w:space="0" w:color="auto"/>
                  <w:bottom w:val="outset" w:sz="6" w:space="0" w:color="auto"/>
                  <w:right w:val="outset" w:sz="6" w:space="0" w:color="auto"/>
                </w:tcBorders>
              </w:tcPr>
              <w:p w14:paraId="30F10502" w14:textId="207EC636" w:rsidR="009279FD" w:rsidRPr="00B61523" w:rsidRDefault="00A81384">
                <w:pPr>
                  <w:rPr>
                    <w:rFonts w:ascii="Arial" w:hAnsi="Arial" w:cs="Arial"/>
                    <w:color w:val="000000" w:themeColor="text1"/>
                    <w:sz w:val="18"/>
                    <w:szCs w:val="18"/>
                  </w:rPr>
                </w:pPr>
                <w:r>
                  <w:rPr>
                    <w:rFonts w:ascii="Arial" w:hAnsi="Arial" w:cs="Arial"/>
                    <w:color w:val="000000" w:themeColor="text1"/>
                    <w:sz w:val="18"/>
                    <w:szCs w:val="18"/>
                  </w:rPr>
                  <w:t>801-530-6254</w:t>
                </w:r>
              </w:p>
            </w:tc>
          </w:sdtContent>
        </w:sdt>
        <w:sdt>
          <w:sdtPr>
            <w:rPr>
              <w:rFonts w:ascii="Arial" w:hAnsi="Arial" w:cs="Arial"/>
              <w:color w:val="000000" w:themeColor="text1"/>
              <w:sz w:val="18"/>
              <w:szCs w:val="18"/>
            </w:rPr>
            <w:id w:val="-1868209307"/>
            <w:placeholder>
              <w:docPart w:val="4EF2CA22806347EEB8A6C00872D69F96"/>
            </w:placeholder>
          </w:sdtPr>
          <w:sdtEndPr/>
          <w:sdtContent>
            <w:tc>
              <w:tcPr>
                <w:tcW w:w="5487" w:type="dxa"/>
                <w:tcBorders>
                  <w:top w:val="outset" w:sz="6" w:space="0" w:color="auto"/>
                  <w:left w:val="outset" w:sz="6" w:space="0" w:color="auto"/>
                  <w:bottom w:val="outset" w:sz="6" w:space="0" w:color="auto"/>
                  <w:right w:val="outset" w:sz="6" w:space="0" w:color="auto"/>
                </w:tcBorders>
              </w:tcPr>
              <w:p w14:paraId="2959E968" w14:textId="3C150CE0" w:rsidR="009279FD" w:rsidRPr="00B61523" w:rsidRDefault="00A81384">
                <w:pPr>
                  <w:rPr>
                    <w:rFonts w:ascii="Arial" w:hAnsi="Arial" w:cs="Arial"/>
                    <w:color w:val="000000" w:themeColor="text1"/>
                    <w:sz w:val="18"/>
                    <w:szCs w:val="18"/>
                  </w:rPr>
                </w:pPr>
                <w:r>
                  <w:rPr>
                    <w:rFonts w:ascii="Arial" w:hAnsi="Arial" w:cs="Arial"/>
                    <w:color w:val="000000" w:themeColor="text1"/>
                    <w:sz w:val="18"/>
                    <w:szCs w:val="18"/>
                  </w:rPr>
                  <w:t>lmarx@utah.gov</w:t>
                </w:r>
              </w:p>
            </w:tc>
          </w:sdtContent>
        </w:sdt>
      </w:tr>
      <w:tr w:rsidR="009279FD" w:rsidRPr="00414E0D" w14:paraId="59833CED" w14:textId="77777777" w:rsidTr="003121D3">
        <w:trPr>
          <w:tblCellSpacing w:w="7" w:type="dxa"/>
          <w:jc w:val="center"/>
        </w:trPr>
        <w:tc>
          <w:tcPr>
            <w:tcW w:w="3211" w:type="dxa"/>
            <w:tcBorders>
              <w:top w:val="outset" w:sz="6" w:space="0" w:color="auto"/>
              <w:left w:val="outset" w:sz="6" w:space="0" w:color="auto"/>
              <w:bottom w:val="outset" w:sz="6" w:space="0" w:color="auto"/>
              <w:right w:val="outset" w:sz="6" w:space="0" w:color="auto"/>
            </w:tcBorders>
          </w:tcPr>
          <w:p w14:paraId="5970CD63" w14:textId="77777777" w:rsidR="009279FD" w:rsidRPr="00B61523" w:rsidRDefault="009279FD">
            <w:pPr>
              <w:rPr>
                <w:rFonts w:ascii="Arial" w:hAnsi="Arial" w:cs="Arial"/>
                <w:color w:val="000000" w:themeColor="text1"/>
                <w:sz w:val="18"/>
                <w:szCs w:val="18"/>
              </w:rPr>
            </w:pPr>
          </w:p>
        </w:tc>
        <w:tc>
          <w:tcPr>
            <w:tcW w:w="1494" w:type="dxa"/>
            <w:tcBorders>
              <w:top w:val="outset" w:sz="6" w:space="0" w:color="auto"/>
              <w:left w:val="outset" w:sz="6" w:space="0" w:color="auto"/>
              <w:bottom w:val="outset" w:sz="6" w:space="0" w:color="auto"/>
              <w:right w:val="outset" w:sz="6" w:space="0" w:color="auto"/>
            </w:tcBorders>
          </w:tcPr>
          <w:p w14:paraId="5784231C" w14:textId="77777777" w:rsidR="009279FD" w:rsidRPr="00B61523" w:rsidRDefault="009279FD">
            <w:pPr>
              <w:rPr>
                <w:rFonts w:ascii="Arial" w:hAnsi="Arial" w:cs="Arial"/>
                <w:color w:val="000000" w:themeColor="text1"/>
                <w:sz w:val="18"/>
                <w:szCs w:val="18"/>
              </w:rPr>
            </w:pPr>
          </w:p>
        </w:tc>
        <w:tc>
          <w:tcPr>
            <w:tcW w:w="5487" w:type="dxa"/>
            <w:tcBorders>
              <w:top w:val="outset" w:sz="6" w:space="0" w:color="auto"/>
              <w:left w:val="outset" w:sz="6" w:space="0" w:color="auto"/>
              <w:bottom w:val="outset" w:sz="6" w:space="0" w:color="auto"/>
              <w:right w:val="outset" w:sz="6" w:space="0" w:color="auto"/>
            </w:tcBorders>
          </w:tcPr>
          <w:p w14:paraId="0343C257" w14:textId="77777777" w:rsidR="009279FD" w:rsidRPr="00B61523" w:rsidRDefault="009279FD">
            <w:pPr>
              <w:rPr>
                <w:rFonts w:ascii="Arial" w:hAnsi="Arial" w:cs="Arial"/>
                <w:color w:val="000000" w:themeColor="text1"/>
                <w:sz w:val="18"/>
                <w:szCs w:val="18"/>
              </w:rPr>
            </w:pPr>
          </w:p>
        </w:tc>
      </w:tr>
      <w:tr w:rsidR="009279FD" w:rsidRPr="00414E0D" w14:paraId="2830550F" w14:textId="77777777" w:rsidTr="003121D3">
        <w:trPr>
          <w:tblCellSpacing w:w="7" w:type="dxa"/>
          <w:jc w:val="center"/>
        </w:trPr>
        <w:tc>
          <w:tcPr>
            <w:tcW w:w="3211" w:type="dxa"/>
            <w:tcBorders>
              <w:top w:val="outset" w:sz="6" w:space="0" w:color="auto"/>
              <w:left w:val="outset" w:sz="6" w:space="0" w:color="auto"/>
              <w:bottom w:val="outset" w:sz="6" w:space="0" w:color="auto"/>
              <w:right w:val="outset" w:sz="6" w:space="0" w:color="auto"/>
            </w:tcBorders>
          </w:tcPr>
          <w:p w14:paraId="1AC52838" w14:textId="77777777" w:rsidR="009279FD" w:rsidRPr="00B61523" w:rsidRDefault="009279FD">
            <w:pPr>
              <w:rPr>
                <w:rFonts w:ascii="Arial" w:hAnsi="Arial" w:cs="Arial"/>
                <w:color w:val="000000" w:themeColor="text1"/>
                <w:sz w:val="18"/>
                <w:szCs w:val="18"/>
              </w:rPr>
            </w:pPr>
          </w:p>
        </w:tc>
        <w:tc>
          <w:tcPr>
            <w:tcW w:w="1494" w:type="dxa"/>
            <w:tcBorders>
              <w:top w:val="outset" w:sz="6" w:space="0" w:color="auto"/>
              <w:left w:val="outset" w:sz="6" w:space="0" w:color="auto"/>
              <w:bottom w:val="outset" w:sz="6" w:space="0" w:color="auto"/>
              <w:right w:val="outset" w:sz="6" w:space="0" w:color="auto"/>
            </w:tcBorders>
          </w:tcPr>
          <w:p w14:paraId="18A4A7D7" w14:textId="77777777" w:rsidR="009279FD" w:rsidRPr="00B61523" w:rsidRDefault="009279FD">
            <w:pPr>
              <w:rPr>
                <w:rFonts w:ascii="Arial" w:hAnsi="Arial" w:cs="Arial"/>
                <w:color w:val="000000" w:themeColor="text1"/>
                <w:sz w:val="18"/>
                <w:szCs w:val="18"/>
              </w:rPr>
            </w:pPr>
          </w:p>
        </w:tc>
        <w:tc>
          <w:tcPr>
            <w:tcW w:w="5487" w:type="dxa"/>
            <w:tcBorders>
              <w:top w:val="outset" w:sz="6" w:space="0" w:color="auto"/>
              <w:left w:val="outset" w:sz="6" w:space="0" w:color="auto"/>
              <w:bottom w:val="outset" w:sz="6" w:space="0" w:color="auto"/>
              <w:right w:val="outset" w:sz="6" w:space="0" w:color="auto"/>
            </w:tcBorders>
          </w:tcPr>
          <w:p w14:paraId="7FC79F1F" w14:textId="77777777" w:rsidR="009279FD" w:rsidRPr="00B61523" w:rsidRDefault="009279FD">
            <w:pPr>
              <w:rPr>
                <w:rFonts w:ascii="Arial" w:hAnsi="Arial" w:cs="Arial"/>
                <w:color w:val="000000" w:themeColor="text1"/>
                <w:sz w:val="18"/>
                <w:szCs w:val="18"/>
              </w:rPr>
            </w:pPr>
          </w:p>
        </w:tc>
      </w:tr>
      <w:tr w:rsidR="009279FD" w:rsidRPr="00414E0D" w14:paraId="53824BA0" w14:textId="77777777" w:rsidTr="00414E0D">
        <w:trPr>
          <w:trHeight w:val="260"/>
          <w:tblCellSpacing w:w="7" w:type="dxa"/>
          <w:jc w:val="center"/>
        </w:trPr>
        <w:tc>
          <w:tcPr>
            <w:tcW w:w="10220"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13BF065" w14:textId="36574FDD" w:rsidR="009279FD" w:rsidRPr="00D76607" w:rsidRDefault="009279FD">
            <w:pPr>
              <w:pStyle w:val="NormalWeb"/>
              <w:jc w:val="center"/>
              <w:rPr>
                <w:rFonts w:ascii="Arial" w:hAnsi="Arial" w:cs="Arial"/>
                <w:b/>
                <w:bCs/>
                <w:color w:val="000000" w:themeColor="text1"/>
                <w:sz w:val="18"/>
                <w:szCs w:val="18"/>
              </w:rPr>
            </w:pPr>
            <w:r w:rsidRPr="00D76607">
              <w:rPr>
                <w:rFonts w:ascii="Arial" w:hAnsi="Arial" w:cs="Arial"/>
                <w:b/>
                <w:bCs/>
                <w:color w:val="000000" w:themeColor="text1"/>
                <w:sz w:val="18"/>
                <w:szCs w:val="18"/>
              </w:rPr>
              <w:t xml:space="preserve">Please address questions regarding information on this notice to the </w:t>
            </w:r>
            <w:r w:rsidR="00D31690">
              <w:rPr>
                <w:rFonts w:ascii="Arial" w:hAnsi="Arial" w:cs="Arial"/>
                <w:b/>
                <w:bCs/>
                <w:color w:val="000000" w:themeColor="text1"/>
                <w:sz w:val="18"/>
                <w:szCs w:val="18"/>
              </w:rPr>
              <w:t>persons listed above.</w:t>
            </w:r>
          </w:p>
        </w:tc>
      </w:tr>
    </w:tbl>
    <w:p w14:paraId="489C1968" w14:textId="77777777" w:rsidR="00F136AB" w:rsidRPr="00414E0D" w:rsidRDefault="00F136AB" w:rsidP="008E7D9B">
      <w:pPr>
        <w:rPr>
          <w:rFonts w:ascii="Arial" w:hAnsi="Arial" w:cs="Arial"/>
          <w:color w:val="000000" w:themeColor="text1"/>
          <w:sz w:val="18"/>
          <w:szCs w:val="18"/>
        </w:rPr>
      </w:pPr>
    </w:p>
    <w:p w14:paraId="27879448" w14:textId="77777777" w:rsidR="00646E1C" w:rsidRPr="00414E0D" w:rsidRDefault="00CA2A17" w:rsidP="00646E1C">
      <w:pPr>
        <w:jc w:val="center"/>
        <w:rPr>
          <w:rFonts w:ascii="Arial" w:hAnsi="Arial" w:cs="Arial"/>
          <w:b/>
          <w:color w:val="000000" w:themeColor="text1"/>
          <w:sz w:val="18"/>
          <w:szCs w:val="18"/>
        </w:rPr>
      </w:pPr>
      <w:r w:rsidRPr="00414E0D">
        <w:rPr>
          <w:rFonts w:ascii="Arial" w:hAnsi="Arial" w:cs="Arial"/>
          <w:b/>
          <w:color w:val="000000" w:themeColor="text1"/>
          <w:sz w:val="18"/>
          <w:szCs w:val="18"/>
        </w:rPr>
        <w:t xml:space="preserve">General </w:t>
      </w:r>
      <w:r w:rsidR="00646E1C" w:rsidRPr="00414E0D">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232"/>
        <w:gridCol w:w="3060"/>
        <w:gridCol w:w="3961"/>
      </w:tblGrid>
      <w:tr w:rsidR="005732E8" w:rsidRPr="00414E0D" w14:paraId="014283DE" w14:textId="77777777" w:rsidTr="0003665D">
        <w:trPr>
          <w:tblCellSpacing w:w="7" w:type="dxa"/>
          <w:jc w:val="center"/>
        </w:trPr>
        <w:tc>
          <w:tcPr>
            <w:tcW w:w="10225" w:type="dxa"/>
            <w:gridSpan w:val="3"/>
            <w:shd w:val="clear" w:color="auto" w:fill="F2F2F2" w:themeFill="background1" w:themeFillShade="F2"/>
          </w:tcPr>
          <w:p w14:paraId="17505E68" w14:textId="16D2E62A" w:rsidR="005732E8" w:rsidRPr="00414E0D" w:rsidRDefault="005732E8" w:rsidP="00E06657">
            <w:pPr>
              <w:rPr>
                <w:rFonts w:ascii="Arial" w:hAnsi="Arial" w:cs="Arial"/>
                <w:b/>
                <w:bCs/>
                <w:color w:val="000000" w:themeColor="text1"/>
                <w:sz w:val="18"/>
                <w:szCs w:val="18"/>
              </w:rPr>
            </w:pPr>
            <w:r w:rsidRPr="00414E0D">
              <w:rPr>
                <w:rFonts w:ascii="Arial" w:hAnsi="Arial" w:cs="Arial"/>
                <w:b/>
                <w:bCs/>
                <w:color w:val="000000" w:themeColor="text1"/>
                <w:sz w:val="18"/>
                <w:szCs w:val="18"/>
              </w:rPr>
              <w:t xml:space="preserve">2. Rule or section </w:t>
            </w:r>
            <w:r w:rsidRPr="00414E0D">
              <w:rPr>
                <w:rFonts w:ascii="Arial" w:hAnsi="Arial" w:cs="Arial"/>
                <w:b/>
                <w:color w:val="000000" w:themeColor="text1"/>
                <w:sz w:val="18"/>
                <w:szCs w:val="18"/>
              </w:rPr>
              <w:t>catchline</w:t>
            </w:r>
            <w:r w:rsidRPr="00414E0D">
              <w:rPr>
                <w:rFonts w:ascii="Arial" w:hAnsi="Arial" w:cs="Arial"/>
                <w:b/>
                <w:bCs/>
                <w:color w:val="000000" w:themeColor="text1"/>
                <w:sz w:val="18"/>
                <w:szCs w:val="18"/>
              </w:rPr>
              <w:t>:</w:t>
            </w:r>
          </w:p>
        </w:tc>
      </w:tr>
      <w:tr w:rsidR="005732E8" w:rsidRPr="00414E0D" w14:paraId="19C52B31" w14:textId="77777777" w:rsidTr="0003665D">
        <w:trPr>
          <w:tblCellSpacing w:w="7" w:type="dxa"/>
          <w:jc w:val="center"/>
        </w:trPr>
        <w:tc>
          <w:tcPr>
            <w:tcW w:w="10225" w:type="dxa"/>
            <w:gridSpan w:val="3"/>
          </w:tcPr>
          <w:sdt>
            <w:sdtPr>
              <w:rPr>
                <w:rFonts w:ascii="Arial" w:hAnsi="Arial" w:cs="Arial"/>
                <w:bCs/>
                <w:color w:val="000000" w:themeColor="text1"/>
                <w:sz w:val="18"/>
                <w:szCs w:val="18"/>
              </w:rPr>
              <w:id w:val="1864475840"/>
              <w:placeholder>
                <w:docPart w:val="531529144A564722A9E98CE6D66F86E2"/>
              </w:placeholder>
            </w:sdtPr>
            <w:sdtEndPr/>
            <w:sdtContent>
              <w:p w14:paraId="210361A1" w14:textId="0220195E" w:rsidR="005732E8" w:rsidRPr="00A81384" w:rsidRDefault="00A81384" w:rsidP="005D674B">
                <w:pPr>
                  <w:rPr>
                    <w:rFonts w:ascii="Arial" w:hAnsi="Arial" w:cs="Arial"/>
                    <w:bCs/>
                    <w:color w:val="000000" w:themeColor="text1"/>
                    <w:sz w:val="18"/>
                    <w:szCs w:val="18"/>
                  </w:rPr>
                </w:pPr>
                <w:r>
                  <w:rPr>
                    <w:rFonts w:ascii="Arial" w:hAnsi="Arial" w:cs="Arial"/>
                    <w:bCs/>
                    <w:color w:val="000000" w:themeColor="text1"/>
                    <w:sz w:val="18"/>
                    <w:szCs w:val="18"/>
                  </w:rPr>
                  <w:t>R156-90 Health Care Services Platforms Rule</w:t>
                </w:r>
              </w:p>
            </w:sdtContent>
          </w:sdt>
        </w:tc>
      </w:tr>
      <w:tr w:rsidR="00252163" w:rsidRPr="00414E0D" w14:paraId="4C8D6B50" w14:textId="77777777" w:rsidTr="0003665D">
        <w:trPr>
          <w:tblCellSpacing w:w="7" w:type="dxa"/>
          <w:jc w:val="center"/>
        </w:trPr>
        <w:tc>
          <w:tcPr>
            <w:tcW w:w="6271" w:type="dxa"/>
            <w:gridSpan w:val="2"/>
            <w:shd w:val="clear" w:color="auto" w:fill="F2F2F2" w:themeFill="background1" w:themeFillShade="F2"/>
          </w:tcPr>
          <w:p w14:paraId="455ECC46" w14:textId="3E82960E" w:rsidR="00252163" w:rsidRPr="00414E0D" w:rsidRDefault="00252163">
            <w:pPr>
              <w:rPr>
                <w:rFonts w:ascii="Arial" w:hAnsi="Arial" w:cs="Arial"/>
                <w:b/>
                <w:bCs/>
                <w:color w:val="000000" w:themeColor="text1"/>
                <w:sz w:val="18"/>
                <w:szCs w:val="18"/>
              </w:rPr>
            </w:pPr>
            <w:r>
              <w:rPr>
                <w:rFonts w:ascii="Arial" w:hAnsi="Arial" w:cs="Arial"/>
                <w:b/>
                <w:bCs/>
                <w:color w:val="000000" w:themeColor="text1"/>
                <w:sz w:val="18"/>
                <w:szCs w:val="18"/>
              </w:rPr>
              <w:t xml:space="preserve">3. </w:t>
            </w:r>
            <w:r w:rsidR="006C202D">
              <w:rPr>
                <w:rFonts w:ascii="Arial" w:hAnsi="Arial" w:cs="Arial"/>
                <w:b/>
                <w:bCs/>
                <w:color w:val="000000" w:themeColor="text1"/>
                <w:sz w:val="18"/>
                <w:szCs w:val="18"/>
              </w:rPr>
              <w:t>Are any changes in</w:t>
            </w:r>
            <w:r>
              <w:rPr>
                <w:rFonts w:ascii="Arial" w:hAnsi="Arial" w:cs="Arial"/>
                <w:b/>
                <w:bCs/>
                <w:color w:val="000000" w:themeColor="text1"/>
                <w:sz w:val="18"/>
                <w:szCs w:val="18"/>
              </w:rPr>
              <w:t xml:space="preserve"> this filing </w:t>
            </w:r>
            <w:r w:rsidR="006C202D">
              <w:rPr>
                <w:rFonts w:ascii="Arial" w:hAnsi="Arial" w:cs="Arial"/>
                <w:b/>
                <w:bCs/>
                <w:color w:val="000000" w:themeColor="text1"/>
                <w:sz w:val="18"/>
                <w:szCs w:val="18"/>
              </w:rPr>
              <w:t>because</w:t>
            </w:r>
            <w:r>
              <w:rPr>
                <w:rFonts w:ascii="Arial" w:hAnsi="Arial" w:cs="Arial"/>
                <w:b/>
                <w:bCs/>
                <w:color w:val="000000" w:themeColor="text1"/>
                <w:sz w:val="18"/>
                <w:szCs w:val="18"/>
              </w:rPr>
              <w:t xml:space="preserve"> of </w:t>
            </w:r>
            <w:r w:rsidR="006C202D">
              <w:rPr>
                <w:rFonts w:ascii="Arial" w:hAnsi="Arial" w:cs="Arial"/>
                <w:b/>
                <w:bCs/>
                <w:color w:val="000000" w:themeColor="text1"/>
                <w:sz w:val="18"/>
                <w:szCs w:val="18"/>
              </w:rPr>
              <w:t xml:space="preserve">state </w:t>
            </w:r>
            <w:r>
              <w:rPr>
                <w:rFonts w:ascii="Arial" w:hAnsi="Arial" w:cs="Arial"/>
                <w:b/>
                <w:bCs/>
                <w:color w:val="000000" w:themeColor="text1"/>
                <w:sz w:val="18"/>
                <w:szCs w:val="18"/>
              </w:rPr>
              <w:t>legislative action?</w:t>
            </w:r>
          </w:p>
        </w:tc>
        <w:sdt>
          <w:sdtPr>
            <w:rPr>
              <w:rFonts w:ascii="Arial" w:hAnsi="Arial" w:cs="Arial"/>
              <w:color w:val="000000" w:themeColor="text1"/>
              <w:sz w:val="18"/>
              <w:szCs w:val="18"/>
            </w:rPr>
            <w:id w:val="1486126439"/>
            <w:placeholder>
              <w:docPart w:val="DefaultPlaceholder_-1854013438"/>
            </w:placeholder>
            <w:dropDownList>
              <w:listItem w:displayText="Changes are because of legislative action." w:value="Changes are because of legislative action."/>
              <w:listItem w:displayText="Changes are not because of legislative action." w:value="Changes are not because of legislative action."/>
            </w:dropDownList>
          </w:sdtPr>
          <w:sdtEndPr/>
          <w:sdtContent>
            <w:tc>
              <w:tcPr>
                <w:tcW w:w="3940" w:type="dxa"/>
              </w:tcPr>
              <w:p w14:paraId="112B7DFF" w14:textId="6F6793F0" w:rsidR="00252163" w:rsidRPr="003E13A0" w:rsidRDefault="00A81384">
                <w:pPr>
                  <w:rPr>
                    <w:rFonts w:ascii="Arial" w:hAnsi="Arial" w:cs="Arial"/>
                    <w:color w:val="000000" w:themeColor="text1"/>
                    <w:sz w:val="18"/>
                    <w:szCs w:val="18"/>
                  </w:rPr>
                </w:pPr>
                <w:r>
                  <w:rPr>
                    <w:rFonts w:ascii="Arial" w:hAnsi="Arial" w:cs="Arial"/>
                    <w:color w:val="000000" w:themeColor="text1"/>
                    <w:sz w:val="18"/>
                    <w:szCs w:val="18"/>
                  </w:rPr>
                  <w:t>Changes are because of legislative action.</w:t>
                </w:r>
              </w:p>
            </w:tc>
          </w:sdtContent>
        </w:sdt>
      </w:tr>
      <w:tr w:rsidR="000A5EAE" w:rsidRPr="00414E0D" w14:paraId="3DA4DCA0" w14:textId="77777777" w:rsidTr="009A4D73">
        <w:trPr>
          <w:trHeight w:val="206"/>
          <w:tblCellSpacing w:w="7" w:type="dxa"/>
          <w:jc w:val="center"/>
        </w:trPr>
        <w:tc>
          <w:tcPr>
            <w:tcW w:w="3211" w:type="dxa"/>
            <w:shd w:val="clear" w:color="auto" w:fill="F2F2F2" w:themeFill="background1" w:themeFillShade="F2"/>
          </w:tcPr>
          <w:p w14:paraId="38E88592" w14:textId="59887BB4" w:rsidR="000A5EAE" w:rsidRPr="005F32CD" w:rsidRDefault="000A5EAE">
            <w:pPr>
              <w:rPr>
                <w:rFonts w:ascii="Arial" w:hAnsi="Arial" w:cs="Arial"/>
                <w:b/>
                <w:bCs/>
                <w:color w:val="000000" w:themeColor="text1"/>
                <w:sz w:val="18"/>
                <w:szCs w:val="18"/>
              </w:rPr>
            </w:pPr>
            <w:r w:rsidRPr="005F32CD">
              <w:rPr>
                <w:rFonts w:ascii="Arial" w:hAnsi="Arial" w:cs="Arial"/>
                <w:b/>
                <w:bCs/>
                <w:color w:val="000000" w:themeColor="text1"/>
                <w:sz w:val="18"/>
                <w:szCs w:val="18"/>
              </w:rPr>
              <w:t>If yes, any bill number and session:</w:t>
            </w:r>
          </w:p>
        </w:tc>
        <w:sdt>
          <w:sdtPr>
            <w:rPr>
              <w:rFonts w:ascii="Arial" w:hAnsi="Arial" w:cs="Arial"/>
              <w:color w:val="000000" w:themeColor="text1"/>
              <w:sz w:val="18"/>
              <w:szCs w:val="18"/>
            </w:rPr>
            <w:id w:val="2025049105"/>
            <w:placeholder>
              <w:docPart w:val="59988655A99A4B91B9B895F1BE59C94B"/>
            </w:placeholder>
          </w:sdtPr>
          <w:sdtEndPr/>
          <w:sdtContent>
            <w:tc>
              <w:tcPr>
                <w:tcW w:w="7000" w:type="dxa"/>
                <w:gridSpan w:val="2"/>
              </w:tcPr>
              <w:p w14:paraId="6F7A3089" w14:textId="64D78DF9" w:rsidR="000A5EAE" w:rsidRPr="001138B7" w:rsidRDefault="00A81384">
                <w:pPr>
                  <w:rPr>
                    <w:rFonts w:ascii="Arial" w:hAnsi="Arial" w:cs="Arial"/>
                    <w:color w:val="000000" w:themeColor="text1"/>
                    <w:sz w:val="18"/>
                    <w:szCs w:val="18"/>
                  </w:rPr>
                </w:pPr>
                <w:r>
                  <w:rPr>
                    <w:rFonts w:ascii="Arial" w:hAnsi="Arial" w:cs="Arial"/>
                    <w:color w:val="000000" w:themeColor="text1"/>
                    <w:sz w:val="18"/>
                    <w:szCs w:val="18"/>
                  </w:rPr>
                  <w:t>SB 228 (2025 General Session)</w:t>
                </w:r>
              </w:p>
            </w:tc>
          </w:sdtContent>
        </w:sdt>
      </w:tr>
      <w:tr w:rsidR="000D6E9E" w:rsidRPr="00414E0D" w14:paraId="29623278" w14:textId="77777777" w:rsidTr="0003665D">
        <w:trPr>
          <w:tblCellSpacing w:w="7" w:type="dxa"/>
          <w:jc w:val="center"/>
        </w:trPr>
        <w:tc>
          <w:tcPr>
            <w:tcW w:w="10225" w:type="dxa"/>
            <w:gridSpan w:val="3"/>
            <w:shd w:val="clear" w:color="auto" w:fill="F2F2F2" w:themeFill="background1" w:themeFillShade="F2"/>
          </w:tcPr>
          <w:p w14:paraId="30683912" w14:textId="2E61BF25" w:rsidR="000D6E9E" w:rsidRPr="00414E0D" w:rsidRDefault="00B02C04" w:rsidP="000D6E9E">
            <w:pPr>
              <w:rPr>
                <w:rFonts w:ascii="Arial" w:hAnsi="Arial" w:cs="Arial"/>
                <w:b/>
                <w:bCs/>
                <w:color w:val="000000" w:themeColor="text1"/>
                <w:sz w:val="18"/>
                <w:szCs w:val="18"/>
              </w:rPr>
            </w:pPr>
            <w:r>
              <w:rPr>
                <w:rFonts w:ascii="Arial" w:hAnsi="Arial" w:cs="Arial"/>
                <w:b/>
                <w:bCs/>
                <w:color w:val="000000" w:themeColor="text1"/>
                <w:sz w:val="18"/>
                <w:szCs w:val="18"/>
              </w:rPr>
              <w:t>4</w:t>
            </w:r>
            <w:r w:rsidR="000D6E9E" w:rsidRPr="00414E0D">
              <w:rPr>
                <w:rFonts w:ascii="Arial" w:hAnsi="Arial" w:cs="Arial"/>
                <w:b/>
                <w:bCs/>
                <w:color w:val="000000" w:themeColor="text1"/>
                <w:sz w:val="18"/>
                <w:szCs w:val="18"/>
              </w:rPr>
              <w:t>. Purpose of the new rule or reason for the change:</w:t>
            </w:r>
          </w:p>
        </w:tc>
      </w:tr>
      <w:tr w:rsidR="000D6E9E" w:rsidRPr="00414E0D" w14:paraId="79583A60" w14:textId="77777777" w:rsidTr="0003665D">
        <w:trPr>
          <w:tblCellSpacing w:w="7" w:type="dxa"/>
          <w:jc w:val="center"/>
        </w:trPr>
        <w:tc>
          <w:tcPr>
            <w:tcW w:w="10225" w:type="dxa"/>
            <w:gridSpan w:val="3"/>
          </w:tcPr>
          <w:sdt>
            <w:sdtPr>
              <w:rPr>
                <w:rFonts w:ascii="Arial" w:hAnsi="Arial" w:cs="Arial"/>
                <w:color w:val="000000" w:themeColor="text1"/>
                <w:sz w:val="18"/>
                <w:szCs w:val="18"/>
              </w:rPr>
              <w:id w:val="881829125"/>
              <w:placeholder>
                <w:docPart w:val="09DD5FD6AED9405C9E49636E2DE4938D"/>
              </w:placeholder>
            </w:sdtPr>
            <w:sdtEndPr/>
            <w:sdtContent>
              <w:p w14:paraId="5398A27B" w14:textId="464ED985" w:rsidR="000D6E9E" w:rsidRPr="00414E0D" w:rsidRDefault="001B04DD" w:rsidP="000D6E9E">
                <w:pPr>
                  <w:rPr>
                    <w:rFonts w:ascii="Arial" w:hAnsi="Arial" w:cs="Arial"/>
                    <w:color w:val="000000" w:themeColor="text1"/>
                    <w:sz w:val="18"/>
                    <w:szCs w:val="18"/>
                  </w:rPr>
                </w:pPr>
                <w:r>
                  <w:rPr>
                    <w:rFonts w:ascii="Arial" w:hAnsi="Arial" w:cs="Arial"/>
                    <w:color w:val="000000" w:themeColor="text1"/>
                    <w:sz w:val="18"/>
                    <w:szCs w:val="18"/>
                  </w:rPr>
                  <w:t>T</w:t>
                </w:r>
                <w:r w:rsidR="00FF120A">
                  <w:rPr>
                    <w:rFonts w:ascii="Arial" w:hAnsi="Arial" w:cs="Arial"/>
                    <w:color w:val="000000" w:themeColor="text1"/>
                    <w:sz w:val="18"/>
                    <w:szCs w:val="18"/>
                  </w:rPr>
                  <w:t>his</w:t>
                </w:r>
                <w:r>
                  <w:rPr>
                    <w:rFonts w:ascii="Arial" w:hAnsi="Arial" w:cs="Arial"/>
                    <w:color w:val="000000" w:themeColor="text1"/>
                    <w:sz w:val="18"/>
                    <w:szCs w:val="18"/>
                  </w:rPr>
                  <w:t xml:space="preserve"> new proposed</w:t>
                </w:r>
                <w:r w:rsidR="00F8126F">
                  <w:rPr>
                    <w:rFonts w:ascii="Arial" w:hAnsi="Arial" w:cs="Arial"/>
                    <w:color w:val="000000" w:themeColor="text1"/>
                    <w:sz w:val="18"/>
                    <w:szCs w:val="18"/>
                  </w:rPr>
                  <w:t xml:space="preserve"> </w:t>
                </w:r>
                <w:r w:rsidR="00C75582">
                  <w:rPr>
                    <w:rFonts w:ascii="Arial" w:hAnsi="Arial" w:cs="Arial"/>
                    <w:color w:val="000000" w:themeColor="text1"/>
                    <w:sz w:val="18"/>
                    <w:szCs w:val="18"/>
                  </w:rPr>
                  <w:t>rule will</w:t>
                </w:r>
                <w:r w:rsidR="00A81384">
                  <w:rPr>
                    <w:rFonts w:ascii="Arial" w:hAnsi="Arial" w:cs="Arial"/>
                    <w:color w:val="000000" w:themeColor="text1"/>
                    <w:sz w:val="18"/>
                    <w:szCs w:val="18"/>
                  </w:rPr>
                  <w:t xml:space="preserve"> </w:t>
                </w:r>
                <w:r w:rsidR="00C75582">
                  <w:rPr>
                    <w:rFonts w:ascii="Arial" w:hAnsi="Arial" w:cs="Arial"/>
                    <w:color w:val="000000" w:themeColor="text1"/>
                    <w:sz w:val="18"/>
                    <w:szCs w:val="18"/>
                  </w:rPr>
                  <w:t>enable the Division to administer the</w:t>
                </w:r>
                <w:r w:rsidR="00F8126F">
                  <w:rPr>
                    <w:rFonts w:ascii="Arial" w:hAnsi="Arial" w:cs="Arial"/>
                    <w:color w:val="000000" w:themeColor="text1"/>
                    <w:sz w:val="18"/>
                    <w:szCs w:val="18"/>
                  </w:rPr>
                  <w:t xml:space="preserve"> new</w:t>
                </w:r>
                <w:r w:rsidR="00C75582">
                  <w:rPr>
                    <w:rFonts w:ascii="Arial" w:hAnsi="Arial" w:cs="Arial"/>
                    <w:color w:val="000000" w:themeColor="text1"/>
                    <w:sz w:val="18"/>
                    <w:szCs w:val="18"/>
                  </w:rPr>
                  <w:t xml:space="preserve"> </w:t>
                </w:r>
                <w:r w:rsidR="00A81384">
                  <w:rPr>
                    <w:rFonts w:ascii="Arial" w:hAnsi="Arial" w:cs="Arial"/>
                    <w:color w:val="000000" w:themeColor="text1"/>
                    <w:sz w:val="18"/>
                    <w:szCs w:val="18"/>
                  </w:rPr>
                  <w:t>registration program for health care services platforms</w:t>
                </w:r>
                <w:r>
                  <w:t xml:space="preserve"> </w:t>
                </w:r>
                <w:r>
                  <w:rPr>
                    <w:rFonts w:ascii="Arial" w:hAnsi="Arial" w:cs="Arial"/>
                    <w:color w:val="000000" w:themeColor="text1"/>
                    <w:sz w:val="18"/>
                    <w:szCs w:val="18"/>
                  </w:rPr>
                  <w:t>i</w:t>
                </w:r>
                <w:r w:rsidRPr="001B04DD">
                  <w:rPr>
                    <w:rFonts w:ascii="Arial" w:hAnsi="Arial" w:cs="Arial"/>
                    <w:color w:val="000000" w:themeColor="text1"/>
                    <w:sz w:val="18"/>
                    <w:szCs w:val="18"/>
                  </w:rPr>
                  <w:t>n accordance with new Title 58, Chapter 90, Health Care Services Platforms that was enacted by SB 228 in the 2025 General Session</w:t>
                </w:r>
                <w:r w:rsidR="00FF120A">
                  <w:rPr>
                    <w:rFonts w:ascii="Arial" w:hAnsi="Arial" w:cs="Arial"/>
                    <w:color w:val="000000" w:themeColor="text1"/>
                    <w:sz w:val="18"/>
                    <w:szCs w:val="18"/>
                  </w:rPr>
                  <w:t>.</w:t>
                </w:r>
                <w:r w:rsidR="00A81384">
                  <w:rPr>
                    <w:rFonts w:ascii="Arial" w:hAnsi="Arial" w:cs="Arial"/>
                    <w:color w:val="000000" w:themeColor="text1"/>
                    <w:sz w:val="18"/>
                    <w:szCs w:val="18"/>
                  </w:rPr>
                  <w:t xml:space="preserve">  </w:t>
                </w:r>
              </w:p>
            </w:sdtContent>
          </w:sdt>
          <w:p w14:paraId="6525E1E7" w14:textId="219E1C88" w:rsidR="000D6E9E" w:rsidRPr="00414E0D" w:rsidRDefault="000D6E9E" w:rsidP="000D6E9E">
            <w:pPr>
              <w:rPr>
                <w:rFonts w:ascii="Arial" w:hAnsi="Arial" w:cs="Arial"/>
                <w:b/>
                <w:bCs/>
                <w:color w:val="000000" w:themeColor="text1"/>
                <w:sz w:val="18"/>
                <w:szCs w:val="18"/>
              </w:rPr>
            </w:pPr>
          </w:p>
        </w:tc>
      </w:tr>
      <w:tr w:rsidR="000D6E9E" w:rsidRPr="00414E0D" w14:paraId="714535C0" w14:textId="77777777" w:rsidTr="0003665D">
        <w:trPr>
          <w:tblCellSpacing w:w="7" w:type="dxa"/>
          <w:jc w:val="center"/>
        </w:trPr>
        <w:tc>
          <w:tcPr>
            <w:tcW w:w="10225" w:type="dxa"/>
            <w:gridSpan w:val="3"/>
            <w:shd w:val="clear" w:color="auto" w:fill="F2F2F2" w:themeFill="background1" w:themeFillShade="F2"/>
          </w:tcPr>
          <w:p w14:paraId="388C166D" w14:textId="3E336A1C" w:rsidR="000D6E9E" w:rsidRPr="00414E0D" w:rsidRDefault="00B02C04" w:rsidP="000D6E9E">
            <w:pPr>
              <w:rPr>
                <w:rFonts w:ascii="Arial" w:hAnsi="Arial" w:cs="Arial"/>
                <w:b/>
                <w:bCs/>
                <w:color w:val="000000" w:themeColor="text1"/>
                <w:sz w:val="18"/>
                <w:szCs w:val="18"/>
              </w:rPr>
            </w:pPr>
            <w:r>
              <w:rPr>
                <w:rFonts w:ascii="Arial" w:hAnsi="Arial" w:cs="Arial"/>
                <w:b/>
                <w:bCs/>
                <w:color w:val="000000" w:themeColor="text1"/>
                <w:sz w:val="18"/>
                <w:szCs w:val="18"/>
              </w:rPr>
              <w:t>5</w:t>
            </w:r>
            <w:r w:rsidR="000D6E9E" w:rsidRPr="00414E0D">
              <w:rPr>
                <w:rFonts w:ascii="Arial" w:hAnsi="Arial" w:cs="Arial"/>
                <w:b/>
                <w:bCs/>
                <w:color w:val="000000" w:themeColor="text1"/>
                <w:sz w:val="18"/>
                <w:szCs w:val="18"/>
              </w:rPr>
              <w:t>.</w:t>
            </w:r>
            <w:r w:rsidR="000D6E9E">
              <w:rPr>
                <w:rFonts w:ascii="Arial" w:hAnsi="Arial" w:cs="Arial"/>
                <w:b/>
                <w:bCs/>
                <w:color w:val="000000" w:themeColor="text1"/>
                <w:sz w:val="18"/>
                <w:szCs w:val="18"/>
              </w:rPr>
              <w:t xml:space="preserve"> </w:t>
            </w:r>
            <w:r w:rsidR="000D6E9E" w:rsidRPr="00414E0D">
              <w:rPr>
                <w:rFonts w:ascii="Arial" w:hAnsi="Arial" w:cs="Arial"/>
                <w:b/>
                <w:bCs/>
                <w:color w:val="000000" w:themeColor="text1"/>
                <w:sz w:val="18"/>
                <w:szCs w:val="18"/>
              </w:rPr>
              <w:t>Summary of the new rule or change:</w:t>
            </w:r>
          </w:p>
        </w:tc>
      </w:tr>
      <w:tr w:rsidR="000D6E9E" w:rsidRPr="00414E0D" w14:paraId="3970452B" w14:textId="77777777" w:rsidTr="0003665D">
        <w:trPr>
          <w:tblCellSpacing w:w="7" w:type="dxa"/>
          <w:jc w:val="center"/>
        </w:trPr>
        <w:tc>
          <w:tcPr>
            <w:tcW w:w="10225" w:type="dxa"/>
            <w:gridSpan w:val="3"/>
          </w:tcPr>
          <w:sdt>
            <w:sdtPr>
              <w:rPr>
                <w:rFonts w:ascii="Arial" w:hAnsi="Arial" w:cs="Arial"/>
                <w:color w:val="000000" w:themeColor="text1"/>
                <w:sz w:val="18"/>
                <w:szCs w:val="18"/>
              </w:rPr>
              <w:id w:val="-2023779111"/>
              <w:placeholder>
                <w:docPart w:val="F2C0196B966A47658BCEAC55DD5266CA"/>
              </w:placeholder>
            </w:sdtPr>
            <w:sdtEndPr/>
            <w:sdtContent>
              <w:p w14:paraId="1A09E0AA" w14:textId="0467963F" w:rsidR="00F90C60" w:rsidRDefault="006D0260" w:rsidP="000D6E9E">
                <w:pPr>
                  <w:rPr>
                    <w:rFonts w:ascii="Arial" w:hAnsi="Arial" w:cs="Arial"/>
                    <w:color w:val="000000" w:themeColor="text1"/>
                    <w:sz w:val="18"/>
                    <w:szCs w:val="18"/>
                  </w:rPr>
                </w:pPr>
                <w:r w:rsidRPr="006D0260">
                  <w:rPr>
                    <w:rFonts w:ascii="Arial" w:hAnsi="Arial" w:cs="Arial"/>
                    <w:color w:val="000000" w:themeColor="text1"/>
                    <w:sz w:val="18"/>
                    <w:szCs w:val="18"/>
                  </w:rPr>
                  <w:t>Section R156-</w:t>
                </w:r>
                <w:r w:rsidR="000F1096">
                  <w:rPr>
                    <w:rFonts w:ascii="Arial" w:hAnsi="Arial" w:cs="Arial"/>
                    <w:color w:val="000000" w:themeColor="text1"/>
                    <w:sz w:val="18"/>
                    <w:szCs w:val="18"/>
                  </w:rPr>
                  <w:t>90-</w:t>
                </w:r>
                <w:r w:rsidRPr="006D0260">
                  <w:rPr>
                    <w:rFonts w:ascii="Arial" w:hAnsi="Arial" w:cs="Arial"/>
                    <w:color w:val="000000" w:themeColor="text1"/>
                    <w:sz w:val="18"/>
                    <w:szCs w:val="18"/>
                  </w:rPr>
                  <w:t xml:space="preserve">101 </w:t>
                </w:r>
                <w:r w:rsidR="00C73175">
                  <w:rPr>
                    <w:rFonts w:ascii="Arial" w:hAnsi="Arial" w:cs="Arial"/>
                    <w:color w:val="000000" w:themeColor="text1"/>
                    <w:sz w:val="18"/>
                    <w:szCs w:val="18"/>
                  </w:rPr>
                  <w:t xml:space="preserve">names the rule and </w:t>
                </w:r>
                <w:r w:rsidRPr="006D0260">
                  <w:rPr>
                    <w:rFonts w:ascii="Arial" w:hAnsi="Arial" w:cs="Arial"/>
                    <w:color w:val="000000" w:themeColor="text1"/>
                    <w:sz w:val="18"/>
                    <w:szCs w:val="18"/>
                  </w:rPr>
                  <w:t xml:space="preserve">references the </w:t>
                </w:r>
                <w:r w:rsidR="00120BDF">
                  <w:rPr>
                    <w:rFonts w:ascii="Arial" w:hAnsi="Arial" w:cs="Arial"/>
                    <w:color w:val="000000" w:themeColor="text1"/>
                    <w:sz w:val="18"/>
                    <w:szCs w:val="18"/>
                  </w:rPr>
                  <w:t xml:space="preserve">statutory </w:t>
                </w:r>
                <w:r w:rsidRPr="006D0260">
                  <w:rPr>
                    <w:rFonts w:ascii="Arial" w:hAnsi="Arial" w:cs="Arial"/>
                    <w:color w:val="000000" w:themeColor="text1"/>
                    <w:sz w:val="18"/>
                    <w:szCs w:val="18"/>
                  </w:rPr>
                  <w:t xml:space="preserve">authority that permits rulewriting.  </w:t>
                </w:r>
              </w:p>
              <w:p w14:paraId="00DC904A" w14:textId="77777777" w:rsidR="00F90C60" w:rsidRDefault="00F90C60" w:rsidP="000D6E9E">
                <w:pPr>
                  <w:rPr>
                    <w:rFonts w:ascii="Arial" w:hAnsi="Arial" w:cs="Arial"/>
                    <w:color w:val="000000" w:themeColor="text1"/>
                    <w:sz w:val="18"/>
                    <w:szCs w:val="18"/>
                  </w:rPr>
                </w:pPr>
              </w:p>
              <w:p w14:paraId="56E3573F" w14:textId="77777777" w:rsidR="00F90C60" w:rsidRDefault="001B04DD" w:rsidP="000D6E9E">
                <w:pPr>
                  <w:rPr>
                    <w:rFonts w:ascii="Arial" w:hAnsi="Arial" w:cs="Arial"/>
                    <w:color w:val="000000" w:themeColor="text1"/>
                    <w:sz w:val="18"/>
                    <w:szCs w:val="18"/>
                  </w:rPr>
                </w:pPr>
                <w:r w:rsidRPr="001B04DD">
                  <w:rPr>
                    <w:rFonts w:ascii="Arial" w:hAnsi="Arial" w:cs="Arial"/>
                    <w:color w:val="000000" w:themeColor="text1"/>
                    <w:sz w:val="18"/>
                    <w:szCs w:val="18"/>
                  </w:rPr>
                  <w:t>Section R</w:t>
                </w:r>
                <w:r w:rsidR="006D0260">
                  <w:rPr>
                    <w:rFonts w:ascii="Arial" w:hAnsi="Arial" w:cs="Arial"/>
                    <w:color w:val="000000" w:themeColor="text1"/>
                    <w:sz w:val="18"/>
                    <w:szCs w:val="18"/>
                  </w:rPr>
                  <w:t>156-90-102</w:t>
                </w:r>
                <w:r w:rsidRPr="001B04DD">
                  <w:rPr>
                    <w:rFonts w:ascii="Arial" w:hAnsi="Arial" w:cs="Arial"/>
                    <w:color w:val="000000" w:themeColor="text1"/>
                    <w:sz w:val="18"/>
                    <w:szCs w:val="18"/>
                  </w:rPr>
                  <w:t xml:space="preserve"> </w:t>
                </w:r>
                <w:r w:rsidR="00F90C60">
                  <w:rPr>
                    <w:rFonts w:ascii="Arial" w:hAnsi="Arial" w:cs="Arial"/>
                    <w:color w:val="000000" w:themeColor="text1"/>
                    <w:sz w:val="18"/>
                    <w:szCs w:val="18"/>
                  </w:rPr>
                  <w:t>references the</w:t>
                </w:r>
                <w:r w:rsidRPr="001B04DD">
                  <w:rPr>
                    <w:rFonts w:ascii="Arial" w:hAnsi="Arial" w:cs="Arial"/>
                    <w:color w:val="000000" w:themeColor="text1"/>
                    <w:sz w:val="18"/>
                    <w:szCs w:val="18"/>
                  </w:rPr>
                  <w:t xml:space="preserve"> definitions that will be used to administer the </w:t>
                </w:r>
                <w:r w:rsidR="006D0260">
                  <w:rPr>
                    <w:rFonts w:ascii="Arial" w:hAnsi="Arial" w:cs="Arial"/>
                    <w:color w:val="000000" w:themeColor="text1"/>
                    <w:sz w:val="18"/>
                    <w:szCs w:val="18"/>
                  </w:rPr>
                  <w:t xml:space="preserve">statute. </w:t>
                </w:r>
              </w:p>
              <w:p w14:paraId="38EC8E45" w14:textId="77777777" w:rsidR="00F90C60" w:rsidRDefault="00F90C60" w:rsidP="000D6E9E">
                <w:pPr>
                  <w:rPr>
                    <w:rFonts w:ascii="Arial" w:hAnsi="Arial" w:cs="Arial"/>
                    <w:color w:val="000000" w:themeColor="text1"/>
                    <w:sz w:val="18"/>
                    <w:szCs w:val="18"/>
                  </w:rPr>
                </w:pPr>
              </w:p>
              <w:p w14:paraId="5979C033" w14:textId="645EF648" w:rsidR="00F90C60" w:rsidRDefault="001B04DD" w:rsidP="000D6E9E">
                <w:pPr>
                  <w:rPr>
                    <w:rFonts w:ascii="Arial" w:hAnsi="Arial" w:cs="Arial"/>
                    <w:color w:val="000000" w:themeColor="text1"/>
                    <w:sz w:val="18"/>
                    <w:szCs w:val="18"/>
                  </w:rPr>
                </w:pPr>
                <w:r w:rsidRPr="001B04DD">
                  <w:rPr>
                    <w:rFonts w:ascii="Arial" w:hAnsi="Arial" w:cs="Arial"/>
                    <w:color w:val="000000" w:themeColor="text1"/>
                    <w:sz w:val="18"/>
                    <w:szCs w:val="18"/>
                  </w:rPr>
                  <w:t xml:space="preserve">Section </w:t>
                </w:r>
                <w:r w:rsidR="006D0260">
                  <w:rPr>
                    <w:rFonts w:ascii="Arial" w:hAnsi="Arial" w:cs="Arial"/>
                    <w:color w:val="000000" w:themeColor="text1"/>
                    <w:sz w:val="18"/>
                    <w:szCs w:val="18"/>
                  </w:rPr>
                  <w:t xml:space="preserve">R156-90-301 </w:t>
                </w:r>
                <w:r w:rsidRPr="001B04DD">
                  <w:rPr>
                    <w:rFonts w:ascii="Arial" w:hAnsi="Arial" w:cs="Arial"/>
                    <w:color w:val="000000" w:themeColor="text1"/>
                    <w:sz w:val="18"/>
                    <w:szCs w:val="18"/>
                  </w:rPr>
                  <w:t xml:space="preserve">outlines the </w:t>
                </w:r>
                <w:r w:rsidR="00F90C60">
                  <w:rPr>
                    <w:rFonts w:ascii="Arial" w:hAnsi="Arial" w:cs="Arial"/>
                    <w:color w:val="000000" w:themeColor="text1"/>
                    <w:sz w:val="18"/>
                    <w:szCs w:val="18"/>
                  </w:rPr>
                  <w:t>qualifications</w:t>
                </w:r>
                <w:r w:rsidRPr="001B04DD">
                  <w:rPr>
                    <w:rFonts w:ascii="Arial" w:hAnsi="Arial" w:cs="Arial"/>
                    <w:color w:val="000000" w:themeColor="text1"/>
                    <w:sz w:val="18"/>
                    <w:szCs w:val="18"/>
                  </w:rPr>
                  <w:t xml:space="preserve"> for </w:t>
                </w:r>
                <w:r w:rsidR="006D0260">
                  <w:rPr>
                    <w:rFonts w:ascii="Arial" w:hAnsi="Arial" w:cs="Arial"/>
                    <w:color w:val="000000" w:themeColor="text1"/>
                    <w:sz w:val="18"/>
                    <w:szCs w:val="18"/>
                  </w:rPr>
                  <w:t xml:space="preserve">registration in accordance with </w:t>
                </w:r>
                <w:r w:rsidR="00F90C60">
                  <w:rPr>
                    <w:rFonts w:ascii="Arial" w:hAnsi="Arial" w:cs="Arial"/>
                    <w:color w:val="000000" w:themeColor="text1"/>
                    <w:sz w:val="18"/>
                    <w:szCs w:val="18"/>
                  </w:rPr>
                  <w:t>Section 58-90-101</w:t>
                </w:r>
                <w:r w:rsidR="00120BDF">
                  <w:rPr>
                    <w:rFonts w:ascii="Arial" w:hAnsi="Arial" w:cs="Arial"/>
                    <w:color w:val="000000" w:themeColor="text1"/>
                    <w:sz w:val="18"/>
                    <w:szCs w:val="18"/>
                  </w:rPr>
                  <w:t>, to include requiring each registration be associated with a single, specific website domain name, and for the applicant to provide satisfactory documentation of registration with the Division of Corporations and Commercial Code</w:t>
                </w:r>
                <w:r w:rsidR="006D0260">
                  <w:rPr>
                    <w:rFonts w:ascii="Arial" w:hAnsi="Arial" w:cs="Arial"/>
                    <w:color w:val="000000" w:themeColor="text1"/>
                    <w:sz w:val="18"/>
                    <w:szCs w:val="18"/>
                  </w:rPr>
                  <w:t xml:space="preserve">. </w:t>
                </w:r>
              </w:p>
              <w:p w14:paraId="621970FB" w14:textId="77777777" w:rsidR="00F90C60" w:rsidRDefault="00F90C60" w:rsidP="000D6E9E">
                <w:pPr>
                  <w:rPr>
                    <w:rFonts w:ascii="Arial" w:hAnsi="Arial" w:cs="Arial"/>
                    <w:color w:val="000000" w:themeColor="text1"/>
                    <w:sz w:val="18"/>
                    <w:szCs w:val="18"/>
                  </w:rPr>
                </w:pPr>
              </w:p>
              <w:p w14:paraId="072C0502" w14:textId="5120B74E" w:rsidR="000D6E9E" w:rsidRDefault="001B04DD" w:rsidP="000D6E9E">
                <w:pPr>
                  <w:rPr>
                    <w:rFonts w:ascii="Arial" w:hAnsi="Arial" w:cs="Arial"/>
                    <w:color w:val="000000" w:themeColor="text1"/>
                    <w:sz w:val="18"/>
                    <w:szCs w:val="18"/>
                  </w:rPr>
                </w:pPr>
                <w:r w:rsidRPr="001B04DD">
                  <w:rPr>
                    <w:rFonts w:ascii="Arial" w:hAnsi="Arial" w:cs="Arial"/>
                    <w:color w:val="000000" w:themeColor="text1"/>
                    <w:sz w:val="18"/>
                    <w:szCs w:val="18"/>
                  </w:rPr>
                  <w:t>Section R</w:t>
                </w:r>
                <w:r w:rsidR="006D0260">
                  <w:rPr>
                    <w:rFonts w:ascii="Arial" w:hAnsi="Arial" w:cs="Arial"/>
                    <w:color w:val="000000" w:themeColor="text1"/>
                    <w:sz w:val="18"/>
                    <w:szCs w:val="18"/>
                  </w:rPr>
                  <w:t>156-90-30</w:t>
                </w:r>
                <w:r w:rsidR="00F90C60">
                  <w:rPr>
                    <w:rFonts w:ascii="Arial" w:hAnsi="Arial" w:cs="Arial"/>
                    <w:color w:val="000000" w:themeColor="text1"/>
                    <w:sz w:val="18"/>
                    <w:szCs w:val="18"/>
                  </w:rPr>
                  <w:t>2</w:t>
                </w:r>
                <w:r w:rsidR="006D0260">
                  <w:rPr>
                    <w:rFonts w:ascii="Arial" w:hAnsi="Arial" w:cs="Arial"/>
                    <w:color w:val="000000" w:themeColor="text1"/>
                    <w:sz w:val="18"/>
                    <w:szCs w:val="18"/>
                  </w:rPr>
                  <w:t xml:space="preserve"> </w:t>
                </w:r>
                <w:r w:rsidR="00F90C60">
                  <w:rPr>
                    <w:rFonts w:ascii="Arial" w:hAnsi="Arial" w:cs="Arial"/>
                    <w:color w:val="000000" w:themeColor="text1"/>
                    <w:sz w:val="18"/>
                    <w:szCs w:val="18"/>
                  </w:rPr>
                  <w:t>establishes the registration renewal procedures and sets December 31 as the annual renewal date</w:t>
                </w:r>
                <w:r w:rsidRPr="001B04DD">
                  <w:rPr>
                    <w:rFonts w:ascii="Arial" w:hAnsi="Arial" w:cs="Arial"/>
                    <w:color w:val="000000" w:themeColor="text1"/>
                    <w:sz w:val="18"/>
                    <w:szCs w:val="18"/>
                  </w:rPr>
                  <w:t>.</w:t>
                </w:r>
              </w:p>
              <w:p w14:paraId="56DCF6E3" w14:textId="77777777" w:rsidR="00F90C60" w:rsidRDefault="00F90C60" w:rsidP="000D6E9E">
                <w:pPr>
                  <w:rPr>
                    <w:rFonts w:ascii="Arial" w:hAnsi="Arial" w:cs="Arial"/>
                    <w:color w:val="000000" w:themeColor="text1"/>
                    <w:sz w:val="18"/>
                    <w:szCs w:val="18"/>
                  </w:rPr>
                </w:pPr>
              </w:p>
              <w:p w14:paraId="7D743763" w14:textId="77777777" w:rsidR="00EF752E" w:rsidRDefault="00EF752E" w:rsidP="00EF752E">
                <w:pPr>
                  <w:rPr>
                    <w:rFonts w:ascii="Arial" w:hAnsi="Arial" w:cs="Arial"/>
                    <w:color w:val="000000" w:themeColor="text1"/>
                    <w:sz w:val="18"/>
                    <w:szCs w:val="18"/>
                  </w:rPr>
                </w:pPr>
                <w:r>
                  <w:rPr>
                    <w:rFonts w:ascii="Arial" w:hAnsi="Arial" w:cs="Arial"/>
                    <w:color w:val="000000" w:themeColor="text1"/>
                    <w:sz w:val="18"/>
                    <w:szCs w:val="18"/>
                  </w:rPr>
                  <w:t>Section R156-90-303 provides that a registered health care services platform must notify the Division on a Division form within 10 days after any of the following changes to its registration information: (1) website domain name; (2) contact person; or (3)  business legal name, including changes to its DBAs or form of entity. This section also provides that a health care services platform is not required to notify the Division or submit a new registration because of a change in ownership.</w:t>
                </w:r>
              </w:p>
              <w:p w14:paraId="6BA5F22D" w14:textId="77777777" w:rsidR="00EF752E" w:rsidRDefault="00EF752E" w:rsidP="000D6E9E">
                <w:pPr>
                  <w:rPr>
                    <w:rFonts w:ascii="Arial" w:hAnsi="Arial" w:cs="Arial"/>
                    <w:color w:val="000000" w:themeColor="text1"/>
                    <w:sz w:val="18"/>
                    <w:szCs w:val="18"/>
                  </w:rPr>
                </w:pPr>
              </w:p>
              <w:p w14:paraId="3CC422DF" w14:textId="6E7DD01E" w:rsidR="00F90C60" w:rsidRDefault="00F90C60" w:rsidP="000D6E9E">
                <w:pPr>
                  <w:rPr>
                    <w:rFonts w:ascii="Arial" w:hAnsi="Arial" w:cs="Arial"/>
                    <w:color w:val="000000" w:themeColor="text1"/>
                    <w:sz w:val="18"/>
                    <w:szCs w:val="18"/>
                  </w:rPr>
                </w:pPr>
                <w:r>
                  <w:rPr>
                    <w:rFonts w:ascii="Arial" w:hAnsi="Arial" w:cs="Arial"/>
                    <w:color w:val="000000" w:themeColor="text1"/>
                    <w:sz w:val="18"/>
                    <w:szCs w:val="18"/>
                  </w:rPr>
                  <w:t xml:space="preserve">Section R156-90-401 references the statutes under which the Division </w:t>
                </w:r>
                <w:r w:rsidR="00E65A4C">
                  <w:rPr>
                    <w:rFonts w:ascii="Arial" w:hAnsi="Arial" w:cs="Arial"/>
                    <w:color w:val="000000" w:themeColor="text1"/>
                    <w:sz w:val="18"/>
                    <w:szCs w:val="18"/>
                  </w:rPr>
                  <w:t xml:space="preserve">may </w:t>
                </w:r>
                <w:r>
                  <w:rPr>
                    <w:rFonts w:ascii="Arial" w:hAnsi="Arial" w:cs="Arial"/>
                    <w:color w:val="000000" w:themeColor="text1"/>
                    <w:sz w:val="18"/>
                    <w:szCs w:val="18"/>
                  </w:rPr>
                  <w:t>deny or discipline a registration.</w:t>
                </w:r>
              </w:p>
              <w:p w14:paraId="6CA219BB" w14:textId="77777777" w:rsidR="00F90C60" w:rsidRDefault="00F90C60" w:rsidP="000D6E9E">
                <w:pPr>
                  <w:rPr>
                    <w:rFonts w:ascii="Arial" w:hAnsi="Arial" w:cs="Arial"/>
                    <w:color w:val="000000" w:themeColor="text1"/>
                    <w:sz w:val="18"/>
                    <w:szCs w:val="18"/>
                  </w:rPr>
                </w:pPr>
              </w:p>
              <w:p w14:paraId="336DA374" w14:textId="37B1284E" w:rsidR="00F90C60" w:rsidRDefault="00F90C60" w:rsidP="000D6E9E">
                <w:pPr>
                  <w:rPr>
                    <w:rFonts w:ascii="Arial" w:hAnsi="Arial" w:cs="Arial"/>
                    <w:color w:val="000000" w:themeColor="text1"/>
                    <w:sz w:val="18"/>
                    <w:szCs w:val="18"/>
                  </w:rPr>
                </w:pPr>
                <w:r>
                  <w:rPr>
                    <w:rFonts w:ascii="Arial" w:hAnsi="Arial" w:cs="Arial"/>
                    <w:color w:val="000000" w:themeColor="text1"/>
                    <w:sz w:val="18"/>
                    <w:szCs w:val="18"/>
                  </w:rPr>
                  <w:t>Section R156-90-501 defines “unprofessional conduct” for health care services platforms to include the definitions in</w:t>
                </w:r>
                <w:r w:rsidRPr="00F90C60">
                  <w:rPr>
                    <w:rFonts w:ascii="Arial" w:hAnsi="Arial" w:cs="Arial"/>
                    <w:color w:val="000000" w:themeColor="text1"/>
                    <w:sz w:val="18"/>
                    <w:szCs w:val="18"/>
                  </w:rPr>
                  <w:t xml:space="preserve"> Section 58-1-501, and </w:t>
                </w:r>
                <w:r>
                  <w:rPr>
                    <w:rFonts w:ascii="Arial" w:hAnsi="Arial" w:cs="Arial"/>
                    <w:color w:val="000000" w:themeColor="text1"/>
                    <w:sz w:val="18"/>
                    <w:szCs w:val="18"/>
                  </w:rPr>
                  <w:t>further includes</w:t>
                </w:r>
                <w:r w:rsidRPr="00F90C60">
                  <w:rPr>
                    <w:rFonts w:ascii="Arial" w:hAnsi="Arial" w:cs="Arial"/>
                    <w:color w:val="000000" w:themeColor="text1"/>
                    <w:sz w:val="18"/>
                    <w:szCs w:val="18"/>
                  </w:rPr>
                  <w:t>:</w:t>
                </w:r>
                <w:r>
                  <w:rPr>
                    <w:rFonts w:ascii="Arial" w:hAnsi="Arial" w:cs="Arial"/>
                    <w:color w:val="000000" w:themeColor="text1"/>
                    <w:sz w:val="18"/>
                    <w:szCs w:val="18"/>
                  </w:rPr>
                  <w:t xml:space="preserve"> </w:t>
                </w:r>
                <w:r w:rsidRPr="00F90C60">
                  <w:rPr>
                    <w:rFonts w:ascii="Arial" w:hAnsi="Arial" w:cs="Arial"/>
                    <w:color w:val="000000" w:themeColor="text1"/>
                    <w:sz w:val="18"/>
                    <w:szCs w:val="18"/>
                  </w:rPr>
                  <w:t xml:space="preserve">(1)  failing to notify the Division with respect to any matter for which notification is required under Division rule or Title 58; </w:t>
                </w:r>
                <w:r w:rsidR="00120BDF">
                  <w:rPr>
                    <w:rFonts w:ascii="Arial" w:hAnsi="Arial" w:cs="Arial"/>
                    <w:color w:val="000000" w:themeColor="text1"/>
                    <w:sz w:val="18"/>
                    <w:szCs w:val="18"/>
                  </w:rPr>
                  <w:t>and</w:t>
                </w:r>
                <w:r>
                  <w:rPr>
                    <w:rFonts w:ascii="Arial" w:hAnsi="Arial" w:cs="Arial"/>
                    <w:color w:val="000000" w:themeColor="text1"/>
                    <w:sz w:val="18"/>
                    <w:szCs w:val="18"/>
                  </w:rPr>
                  <w:t xml:space="preserve"> </w:t>
                </w:r>
                <w:r w:rsidRPr="00F90C60">
                  <w:rPr>
                    <w:rFonts w:ascii="Arial" w:hAnsi="Arial" w:cs="Arial"/>
                    <w:color w:val="000000" w:themeColor="text1"/>
                    <w:sz w:val="18"/>
                    <w:szCs w:val="18"/>
                  </w:rPr>
                  <w:t>(2)  failing to provide the Division</w:t>
                </w:r>
                <w:r w:rsidR="00B53354">
                  <w:rPr>
                    <w:rFonts w:ascii="Arial" w:hAnsi="Arial" w:cs="Arial"/>
                    <w:color w:val="000000" w:themeColor="text1"/>
                    <w:sz w:val="18"/>
                    <w:szCs w:val="18"/>
                  </w:rPr>
                  <w:t>,</w:t>
                </w:r>
                <w:r w:rsidRPr="00F90C60">
                  <w:rPr>
                    <w:rFonts w:ascii="Arial" w:hAnsi="Arial" w:cs="Arial"/>
                    <w:color w:val="000000" w:themeColor="text1"/>
                    <w:sz w:val="18"/>
                    <w:szCs w:val="18"/>
                  </w:rPr>
                  <w:t xml:space="preserve"> within 30 days of </w:t>
                </w:r>
                <w:r w:rsidR="00120BDF">
                  <w:rPr>
                    <w:rFonts w:ascii="Arial" w:hAnsi="Arial" w:cs="Arial"/>
                    <w:color w:val="000000" w:themeColor="text1"/>
                    <w:sz w:val="18"/>
                    <w:szCs w:val="18"/>
                  </w:rPr>
                  <w:t xml:space="preserve">its </w:t>
                </w:r>
                <w:r w:rsidRPr="00F90C60">
                  <w:rPr>
                    <w:rFonts w:ascii="Arial" w:hAnsi="Arial" w:cs="Arial"/>
                    <w:color w:val="000000" w:themeColor="text1"/>
                    <w:sz w:val="18"/>
                    <w:szCs w:val="18"/>
                  </w:rPr>
                  <w:t>written request or administrative subpoena</w:t>
                </w:r>
                <w:r w:rsidR="00B53354">
                  <w:rPr>
                    <w:rFonts w:ascii="Arial" w:hAnsi="Arial" w:cs="Arial"/>
                    <w:color w:val="000000" w:themeColor="text1"/>
                    <w:sz w:val="18"/>
                    <w:szCs w:val="18"/>
                  </w:rPr>
                  <w:t>,</w:t>
                </w:r>
                <w:r w:rsidRPr="00F90C60">
                  <w:rPr>
                    <w:rFonts w:ascii="Arial" w:hAnsi="Arial" w:cs="Arial"/>
                    <w:color w:val="000000" w:themeColor="text1"/>
                    <w:sz w:val="18"/>
                    <w:szCs w:val="18"/>
                  </w:rPr>
                  <w:t xml:space="preserve"> an interview, documents, or other requested information to determine compliance with Title 58, Chapter 90, Health Care Services Platforms, or Title 58, Chapter 1, Division of Professional Licensing Act</w:t>
                </w:r>
                <w:r>
                  <w:rPr>
                    <w:rFonts w:ascii="Arial" w:hAnsi="Arial" w:cs="Arial"/>
                    <w:color w:val="000000" w:themeColor="text1"/>
                    <w:sz w:val="18"/>
                    <w:szCs w:val="18"/>
                  </w:rPr>
                  <w:t>.</w:t>
                </w:r>
              </w:p>
              <w:p w14:paraId="7CB40F23" w14:textId="77777777" w:rsidR="00F90C60" w:rsidRPr="00414E0D" w:rsidRDefault="001C5FC0" w:rsidP="000D6E9E">
                <w:pPr>
                  <w:rPr>
                    <w:rFonts w:ascii="Arial" w:hAnsi="Arial" w:cs="Arial"/>
                    <w:color w:val="000000" w:themeColor="text1"/>
                    <w:sz w:val="18"/>
                    <w:szCs w:val="18"/>
                  </w:rPr>
                </w:pPr>
              </w:p>
            </w:sdtContent>
          </w:sdt>
          <w:p w14:paraId="3EC8D3C0" w14:textId="3C296930" w:rsidR="000D6E9E" w:rsidRPr="00414E0D" w:rsidRDefault="000D6E9E" w:rsidP="000D6E9E">
            <w:pPr>
              <w:rPr>
                <w:rFonts w:ascii="Arial" w:hAnsi="Arial" w:cs="Arial"/>
                <w:color w:val="000000" w:themeColor="text1"/>
                <w:sz w:val="18"/>
                <w:szCs w:val="18"/>
              </w:rPr>
            </w:pPr>
          </w:p>
        </w:tc>
      </w:tr>
    </w:tbl>
    <w:p w14:paraId="231A42FD" w14:textId="77777777" w:rsidR="00646E1C" w:rsidRPr="00414E0D" w:rsidRDefault="00646E1C">
      <w:pPr>
        <w:rPr>
          <w:rFonts w:ascii="Arial" w:hAnsi="Arial" w:cs="Arial"/>
          <w:color w:val="000000" w:themeColor="text1"/>
          <w:sz w:val="18"/>
          <w:szCs w:val="18"/>
        </w:rPr>
      </w:pPr>
    </w:p>
    <w:p w14:paraId="41889883" w14:textId="0BBD6609" w:rsidR="00646E1C" w:rsidRPr="00414E0D" w:rsidRDefault="00646E1C" w:rsidP="00646E1C">
      <w:pPr>
        <w:jc w:val="center"/>
        <w:rPr>
          <w:rFonts w:ascii="Arial" w:hAnsi="Arial" w:cs="Arial"/>
          <w:b/>
          <w:color w:val="000000" w:themeColor="text1"/>
          <w:sz w:val="18"/>
          <w:szCs w:val="18"/>
        </w:rPr>
      </w:pPr>
      <w:r w:rsidRPr="00414E0D">
        <w:rPr>
          <w:rFonts w:ascii="Arial" w:hAnsi="Arial" w:cs="Arial"/>
          <w:b/>
          <w:color w:val="000000" w:themeColor="text1"/>
          <w:sz w:val="18"/>
          <w:szCs w:val="18"/>
        </w:rPr>
        <w:t>Fiscal Information</w:t>
      </w:r>
    </w:p>
    <w:tbl>
      <w:tblPr>
        <w:tblW w:w="10253"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2563"/>
        <w:gridCol w:w="1479"/>
        <w:gridCol w:w="1440"/>
        <w:gridCol w:w="1620"/>
        <w:gridCol w:w="1575"/>
        <w:gridCol w:w="1576"/>
      </w:tblGrid>
      <w:tr w:rsidR="005732E8" w:rsidRPr="00414E0D" w14:paraId="79D4B4F6" w14:textId="77777777" w:rsidTr="00414E0D">
        <w:trPr>
          <w:tblCellSpacing w:w="7" w:type="dxa"/>
          <w:jc w:val="center"/>
        </w:trPr>
        <w:tc>
          <w:tcPr>
            <w:tcW w:w="10225" w:type="dxa"/>
            <w:gridSpan w:val="6"/>
            <w:shd w:val="clear" w:color="auto" w:fill="F2F2F2" w:themeFill="background1" w:themeFillShade="F2"/>
          </w:tcPr>
          <w:p w14:paraId="304FA0B3" w14:textId="32A55DC9" w:rsidR="005732E8" w:rsidRPr="00414E0D" w:rsidRDefault="002C762C">
            <w:pPr>
              <w:keepLines/>
              <w:rPr>
                <w:rFonts w:ascii="Arial" w:hAnsi="Arial" w:cs="Arial"/>
                <w:b/>
                <w:bCs/>
                <w:color w:val="000000" w:themeColor="text1"/>
                <w:sz w:val="18"/>
                <w:szCs w:val="18"/>
              </w:rPr>
            </w:pPr>
            <w:r>
              <w:rPr>
                <w:rFonts w:ascii="Arial" w:hAnsi="Arial" w:cs="Arial"/>
                <w:b/>
                <w:bCs/>
                <w:color w:val="000000" w:themeColor="text1"/>
                <w:sz w:val="18"/>
                <w:szCs w:val="18"/>
              </w:rPr>
              <w:t>6</w:t>
            </w:r>
            <w:r w:rsidR="005732E8" w:rsidRPr="00414E0D">
              <w:rPr>
                <w:rFonts w:ascii="Arial" w:hAnsi="Arial" w:cs="Arial"/>
                <w:b/>
                <w:bCs/>
                <w:color w:val="000000" w:themeColor="text1"/>
                <w:sz w:val="18"/>
                <w:szCs w:val="18"/>
              </w:rPr>
              <w:t>.</w:t>
            </w:r>
            <w:r w:rsidR="00414E0D">
              <w:rPr>
                <w:rFonts w:ascii="Arial" w:hAnsi="Arial" w:cs="Arial"/>
                <w:b/>
                <w:bCs/>
                <w:color w:val="000000" w:themeColor="text1"/>
                <w:sz w:val="18"/>
                <w:szCs w:val="18"/>
              </w:rPr>
              <w:t xml:space="preserve"> </w:t>
            </w:r>
            <w:r w:rsidR="003D601B">
              <w:rPr>
                <w:rFonts w:ascii="Arial" w:hAnsi="Arial" w:cs="Arial"/>
                <w:b/>
                <w:bCs/>
                <w:color w:val="000000" w:themeColor="text1"/>
                <w:sz w:val="18"/>
                <w:szCs w:val="18"/>
              </w:rPr>
              <w:t xml:space="preserve">Provide an estimate and written explanation of </w:t>
            </w:r>
            <w:r w:rsidR="00F91CB5">
              <w:rPr>
                <w:rFonts w:ascii="Arial" w:hAnsi="Arial" w:cs="Arial"/>
                <w:b/>
                <w:bCs/>
                <w:color w:val="000000" w:themeColor="text1"/>
                <w:sz w:val="18"/>
                <w:szCs w:val="18"/>
              </w:rPr>
              <w:t xml:space="preserve">the </w:t>
            </w:r>
            <w:r w:rsidR="003D601B">
              <w:rPr>
                <w:rFonts w:ascii="Arial" w:hAnsi="Arial" w:cs="Arial"/>
                <w:b/>
                <w:bCs/>
                <w:color w:val="000000" w:themeColor="text1"/>
                <w:sz w:val="18"/>
                <w:szCs w:val="18"/>
              </w:rPr>
              <w:t>a</w:t>
            </w:r>
            <w:r w:rsidR="005732E8" w:rsidRPr="00414E0D">
              <w:rPr>
                <w:rFonts w:ascii="Arial" w:hAnsi="Arial" w:cs="Arial"/>
                <w:b/>
                <w:bCs/>
                <w:color w:val="000000" w:themeColor="text1"/>
                <w:sz w:val="18"/>
                <w:szCs w:val="18"/>
              </w:rPr>
              <w:t>ggregate anticipated cost or savings to:</w:t>
            </w:r>
          </w:p>
        </w:tc>
      </w:tr>
      <w:tr w:rsidR="005732E8" w:rsidRPr="00414E0D" w14:paraId="5F0D5A21" w14:textId="77777777" w:rsidTr="00414E0D">
        <w:trPr>
          <w:tblCellSpacing w:w="7" w:type="dxa"/>
          <w:jc w:val="center"/>
        </w:trPr>
        <w:tc>
          <w:tcPr>
            <w:tcW w:w="10225" w:type="dxa"/>
            <w:gridSpan w:val="6"/>
            <w:shd w:val="clear" w:color="auto" w:fill="F2F2F2" w:themeFill="background1" w:themeFillShade="F2"/>
          </w:tcPr>
          <w:p w14:paraId="702F3B93" w14:textId="62420B2B" w:rsidR="005732E8" w:rsidRPr="00414E0D" w:rsidRDefault="005732E8">
            <w:pPr>
              <w:keepNext/>
              <w:keepLines/>
              <w:rPr>
                <w:rFonts w:ascii="Arial" w:hAnsi="Arial" w:cs="Arial"/>
                <w:b/>
                <w:bCs/>
                <w:color w:val="000000" w:themeColor="text1"/>
                <w:sz w:val="18"/>
                <w:szCs w:val="18"/>
              </w:rPr>
            </w:pPr>
            <w:r w:rsidRPr="00414E0D">
              <w:rPr>
                <w:rFonts w:ascii="Arial" w:hAnsi="Arial" w:cs="Arial"/>
                <w:b/>
                <w:bCs/>
                <w:color w:val="000000" w:themeColor="text1"/>
                <w:sz w:val="18"/>
                <w:szCs w:val="18"/>
              </w:rPr>
              <w:t>A</w:t>
            </w:r>
            <w:r w:rsidR="00890276">
              <w:rPr>
                <w:rFonts w:ascii="Arial" w:hAnsi="Arial" w:cs="Arial"/>
                <w:b/>
                <w:bCs/>
                <w:color w:val="000000" w:themeColor="text1"/>
                <w:sz w:val="18"/>
                <w:szCs w:val="18"/>
              </w:rPr>
              <w:t>.</w:t>
            </w:r>
            <w:r w:rsidRPr="00414E0D">
              <w:rPr>
                <w:rFonts w:ascii="Arial" w:hAnsi="Arial" w:cs="Arial"/>
                <w:b/>
                <w:bCs/>
                <w:color w:val="000000" w:themeColor="text1"/>
                <w:sz w:val="18"/>
                <w:szCs w:val="18"/>
              </w:rPr>
              <w:t xml:space="preserve"> State budget:</w:t>
            </w:r>
          </w:p>
        </w:tc>
      </w:tr>
      <w:tr w:rsidR="005732E8" w:rsidRPr="00414E0D" w14:paraId="44DA0178" w14:textId="77777777" w:rsidTr="00414E0D">
        <w:trPr>
          <w:tblCellSpacing w:w="7" w:type="dxa"/>
          <w:jc w:val="center"/>
        </w:trPr>
        <w:tc>
          <w:tcPr>
            <w:tcW w:w="10225" w:type="dxa"/>
            <w:gridSpan w:val="6"/>
          </w:tcPr>
          <w:p w14:paraId="3C19CCFE" w14:textId="0006A891" w:rsidR="00753C35" w:rsidRPr="00753C35" w:rsidRDefault="00EE48A5" w:rsidP="001B04DD">
            <w:pPr>
              <w:rPr>
                <w:rFonts w:ascii="Arial" w:hAnsi="Arial" w:cs="Arial"/>
                <w:bCs/>
                <w:color w:val="000000" w:themeColor="text1"/>
                <w:sz w:val="18"/>
                <w:szCs w:val="18"/>
              </w:rPr>
            </w:pPr>
            <w:r w:rsidRPr="00EE48A5">
              <w:rPr>
                <w:rFonts w:ascii="Arial" w:hAnsi="Arial" w:cs="Arial"/>
                <w:bCs/>
                <w:color w:val="000000" w:themeColor="text1"/>
                <w:sz w:val="18"/>
                <w:szCs w:val="18"/>
              </w:rPr>
              <w:t>Th</w:t>
            </w:r>
            <w:r>
              <w:rPr>
                <w:rFonts w:ascii="Arial" w:hAnsi="Arial" w:cs="Arial"/>
                <w:bCs/>
                <w:color w:val="000000" w:themeColor="text1"/>
                <w:sz w:val="18"/>
                <w:szCs w:val="18"/>
              </w:rPr>
              <w:t xml:space="preserve">e Division does not anticipate any cost or savings to the state budget from this new proposed rule </w:t>
            </w:r>
            <w:r w:rsidR="001B04DD">
              <w:rPr>
                <w:rFonts w:ascii="Arial" w:hAnsi="Arial" w:cs="Arial"/>
                <w:bCs/>
                <w:color w:val="000000" w:themeColor="text1"/>
                <w:sz w:val="18"/>
                <w:szCs w:val="18"/>
              </w:rPr>
              <w:t xml:space="preserve">beyond the fiscal impacts </w:t>
            </w:r>
            <w:r w:rsidR="000F1096">
              <w:rPr>
                <w:rFonts w:ascii="Arial" w:hAnsi="Arial" w:cs="Arial"/>
                <w:bCs/>
                <w:color w:val="000000" w:themeColor="text1"/>
                <w:sz w:val="18"/>
                <w:szCs w:val="18"/>
              </w:rPr>
              <w:t xml:space="preserve">already </w:t>
            </w:r>
            <w:r w:rsidR="001B04DD">
              <w:rPr>
                <w:rFonts w:ascii="Arial" w:hAnsi="Arial" w:cs="Arial"/>
                <w:bCs/>
                <w:color w:val="000000" w:themeColor="text1"/>
                <w:sz w:val="18"/>
                <w:szCs w:val="18"/>
              </w:rPr>
              <w:t xml:space="preserve">captured in the fiscal note to SB 228, </w:t>
            </w:r>
            <w:r>
              <w:rPr>
                <w:rFonts w:ascii="Arial" w:hAnsi="Arial" w:cs="Arial"/>
                <w:bCs/>
                <w:color w:val="000000" w:themeColor="text1"/>
                <w:sz w:val="18"/>
                <w:szCs w:val="18"/>
              </w:rPr>
              <w:t>as the rule will simply enable the Division to administer Title 58, Chapter 90, Health Care Services Platforms in accordance with SB 228</w:t>
            </w:r>
            <w:r w:rsidR="001B04DD">
              <w:rPr>
                <w:rFonts w:ascii="Arial" w:hAnsi="Arial" w:cs="Arial"/>
                <w:bCs/>
                <w:color w:val="000000" w:themeColor="text1"/>
                <w:sz w:val="18"/>
                <w:szCs w:val="18"/>
              </w:rPr>
              <w:t xml:space="preserve"> and </w:t>
            </w:r>
            <w:r w:rsidR="000F1096">
              <w:rPr>
                <w:rFonts w:ascii="Arial" w:hAnsi="Arial" w:cs="Arial"/>
                <w:bCs/>
                <w:color w:val="000000" w:themeColor="text1"/>
                <w:sz w:val="18"/>
                <w:szCs w:val="18"/>
              </w:rPr>
              <w:t>does</w:t>
            </w:r>
            <w:r w:rsidR="001B04DD">
              <w:rPr>
                <w:rFonts w:ascii="Arial" w:hAnsi="Arial" w:cs="Arial"/>
                <w:bCs/>
                <w:color w:val="000000" w:themeColor="text1"/>
                <w:sz w:val="18"/>
                <w:szCs w:val="18"/>
              </w:rPr>
              <w:t xml:space="preserve"> not create any additional requirements for the Division. </w:t>
            </w:r>
          </w:p>
        </w:tc>
      </w:tr>
      <w:tr w:rsidR="005732E8" w:rsidRPr="00414E0D" w14:paraId="471C1D6C" w14:textId="77777777" w:rsidTr="00414E0D">
        <w:trPr>
          <w:trHeight w:val="287"/>
          <w:tblCellSpacing w:w="7" w:type="dxa"/>
          <w:jc w:val="center"/>
        </w:trPr>
        <w:tc>
          <w:tcPr>
            <w:tcW w:w="10225" w:type="dxa"/>
            <w:gridSpan w:val="6"/>
            <w:shd w:val="clear" w:color="auto" w:fill="F2F2F2" w:themeFill="background1" w:themeFillShade="F2"/>
          </w:tcPr>
          <w:p w14:paraId="7A772039" w14:textId="2C76C83D" w:rsidR="005732E8" w:rsidRPr="00414E0D" w:rsidRDefault="005732E8">
            <w:pPr>
              <w:keepNext/>
              <w:keepLines/>
              <w:rPr>
                <w:rFonts w:ascii="Arial" w:hAnsi="Arial" w:cs="Arial"/>
                <w:b/>
                <w:bCs/>
                <w:color w:val="000000" w:themeColor="text1"/>
                <w:sz w:val="18"/>
                <w:szCs w:val="18"/>
              </w:rPr>
            </w:pPr>
            <w:r w:rsidRPr="00414E0D">
              <w:rPr>
                <w:rFonts w:ascii="Arial" w:hAnsi="Arial" w:cs="Arial"/>
                <w:b/>
                <w:bCs/>
                <w:color w:val="000000" w:themeColor="text1"/>
                <w:sz w:val="18"/>
                <w:szCs w:val="18"/>
              </w:rPr>
              <w:t>B</w:t>
            </w:r>
            <w:r w:rsidR="007D47E7">
              <w:rPr>
                <w:rFonts w:ascii="Arial" w:hAnsi="Arial" w:cs="Arial"/>
                <w:b/>
                <w:bCs/>
                <w:color w:val="000000" w:themeColor="text1"/>
                <w:sz w:val="18"/>
                <w:szCs w:val="18"/>
              </w:rPr>
              <w:t>.</w:t>
            </w:r>
            <w:r w:rsidRPr="00414E0D">
              <w:rPr>
                <w:rFonts w:ascii="Arial" w:hAnsi="Arial" w:cs="Arial"/>
                <w:b/>
                <w:bCs/>
                <w:color w:val="000000" w:themeColor="text1"/>
                <w:sz w:val="18"/>
                <w:szCs w:val="18"/>
              </w:rPr>
              <w:t xml:space="preserve"> Local governments:</w:t>
            </w:r>
          </w:p>
        </w:tc>
      </w:tr>
      <w:tr w:rsidR="005732E8" w:rsidRPr="00414E0D" w14:paraId="21E91F8C" w14:textId="77777777" w:rsidTr="00414E0D">
        <w:trPr>
          <w:tblCellSpacing w:w="7" w:type="dxa"/>
          <w:jc w:val="center"/>
        </w:trPr>
        <w:tc>
          <w:tcPr>
            <w:tcW w:w="10225" w:type="dxa"/>
            <w:gridSpan w:val="6"/>
          </w:tcPr>
          <w:p w14:paraId="1CA195AC" w14:textId="403A968B" w:rsidR="005732E8" w:rsidRPr="00414E0D" w:rsidRDefault="00EE48A5" w:rsidP="005A7398">
            <w:pPr>
              <w:keepLines/>
              <w:rPr>
                <w:rFonts w:ascii="Arial" w:hAnsi="Arial" w:cs="Arial"/>
                <w:color w:val="000000" w:themeColor="text1"/>
                <w:sz w:val="18"/>
                <w:szCs w:val="18"/>
              </w:rPr>
            </w:pPr>
            <w:r w:rsidRPr="00EE48A5">
              <w:rPr>
                <w:rFonts w:ascii="Arial" w:hAnsi="Arial" w:cs="Arial"/>
                <w:color w:val="000000" w:themeColor="text1"/>
                <w:sz w:val="18"/>
                <w:szCs w:val="18"/>
              </w:rPr>
              <w:t>The</w:t>
            </w:r>
            <w:r w:rsidR="0041590C">
              <w:rPr>
                <w:rFonts w:ascii="Arial" w:hAnsi="Arial" w:cs="Arial"/>
                <w:color w:val="000000" w:themeColor="text1"/>
                <w:sz w:val="18"/>
                <w:szCs w:val="18"/>
              </w:rPr>
              <w:t xml:space="preserve"> Division does not anticipate any cost or savings </w:t>
            </w:r>
            <w:r w:rsidRPr="00EE48A5">
              <w:rPr>
                <w:rFonts w:ascii="Arial" w:hAnsi="Arial" w:cs="Arial"/>
                <w:color w:val="000000" w:themeColor="text1"/>
                <w:sz w:val="18"/>
                <w:szCs w:val="18"/>
              </w:rPr>
              <w:t xml:space="preserve">to local governments </w:t>
            </w:r>
            <w:r w:rsidR="0041590C">
              <w:rPr>
                <w:rFonts w:ascii="Arial" w:hAnsi="Arial" w:cs="Arial"/>
                <w:color w:val="000000" w:themeColor="text1"/>
                <w:sz w:val="18"/>
                <w:szCs w:val="18"/>
              </w:rPr>
              <w:t xml:space="preserve">from this new proposed rule </w:t>
            </w:r>
            <w:r w:rsidRPr="00EE48A5">
              <w:rPr>
                <w:rFonts w:ascii="Arial" w:hAnsi="Arial" w:cs="Arial"/>
                <w:color w:val="000000" w:themeColor="text1"/>
                <w:sz w:val="18"/>
                <w:szCs w:val="18"/>
              </w:rPr>
              <w:t>because local governments are not required to comply with or enforce this rule.</w:t>
            </w:r>
          </w:p>
          <w:p w14:paraId="7DF7AE5D" w14:textId="77777777" w:rsidR="005732E8" w:rsidRPr="00414E0D" w:rsidRDefault="005732E8" w:rsidP="005A7398">
            <w:pPr>
              <w:keepLines/>
              <w:rPr>
                <w:rFonts w:ascii="Arial" w:hAnsi="Arial" w:cs="Arial"/>
                <w:color w:val="000000" w:themeColor="text1"/>
                <w:sz w:val="18"/>
                <w:szCs w:val="18"/>
              </w:rPr>
            </w:pPr>
          </w:p>
        </w:tc>
      </w:tr>
      <w:tr w:rsidR="005732E8" w:rsidRPr="00414E0D" w14:paraId="540D76CB" w14:textId="77777777" w:rsidTr="00414E0D">
        <w:trPr>
          <w:trHeight w:val="287"/>
          <w:tblCellSpacing w:w="7" w:type="dxa"/>
          <w:jc w:val="center"/>
        </w:trPr>
        <w:tc>
          <w:tcPr>
            <w:tcW w:w="10225" w:type="dxa"/>
            <w:gridSpan w:val="6"/>
            <w:shd w:val="clear" w:color="auto" w:fill="F2F2F2" w:themeFill="background1" w:themeFillShade="F2"/>
          </w:tcPr>
          <w:p w14:paraId="076BF7C8" w14:textId="0758B5D7" w:rsidR="005732E8" w:rsidRPr="00414E0D" w:rsidRDefault="005732E8">
            <w:pPr>
              <w:keepLines/>
              <w:rPr>
                <w:rFonts w:ascii="Arial" w:hAnsi="Arial" w:cs="Arial"/>
                <w:b/>
                <w:bCs/>
                <w:color w:val="000000" w:themeColor="text1"/>
                <w:sz w:val="18"/>
                <w:szCs w:val="18"/>
              </w:rPr>
            </w:pPr>
            <w:r w:rsidRPr="00414E0D">
              <w:rPr>
                <w:rFonts w:ascii="Arial" w:hAnsi="Arial" w:cs="Arial"/>
                <w:b/>
                <w:bCs/>
                <w:color w:val="000000" w:themeColor="text1"/>
                <w:sz w:val="18"/>
                <w:szCs w:val="18"/>
              </w:rPr>
              <w:t>C</w:t>
            </w:r>
            <w:r w:rsidR="00094789">
              <w:rPr>
                <w:rFonts w:ascii="Arial" w:hAnsi="Arial" w:cs="Arial"/>
                <w:b/>
                <w:bCs/>
                <w:color w:val="000000" w:themeColor="text1"/>
                <w:sz w:val="18"/>
                <w:szCs w:val="18"/>
              </w:rPr>
              <w:t>.</w:t>
            </w:r>
            <w:r w:rsidR="0000533D">
              <w:rPr>
                <w:rFonts w:ascii="Arial" w:hAnsi="Arial" w:cs="Arial"/>
                <w:b/>
                <w:bCs/>
                <w:color w:val="000000" w:themeColor="text1"/>
                <w:sz w:val="18"/>
                <w:szCs w:val="18"/>
              </w:rPr>
              <w:t xml:space="preserve"> </w:t>
            </w:r>
            <w:r w:rsidRPr="00414E0D">
              <w:rPr>
                <w:rFonts w:ascii="Arial" w:hAnsi="Arial" w:cs="Arial"/>
                <w:b/>
                <w:bCs/>
                <w:color w:val="000000" w:themeColor="text1"/>
                <w:sz w:val="18"/>
                <w:szCs w:val="18"/>
              </w:rPr>
              <w:t xml:space="preserve">Small businesses </w:t>
            </w:r>
            <w:r w:rsidRPr="00414E0D">
              <w:rPr>
                <w:rFonts w:ascii="Arial" w:hAnsi="Arial" w:cs="Arial"/>
                <w:bCs/>
                <w:color w:val="000000" w:themeColor="text1"/>
                <w:sz w:val="18"/>
                <w:szCs w:val="18"/>
              </w:rPr>
              <w:t>("small business" means a business employing 1-49 persons)</w:t>
            </w:r>
            <w:r w:rsidRPr="00414E0D">
              <w:rPr>
                <w:rFonts w:ascii="Arial" w:hAnsi="Arial" w:cs="Arial"/>
                <w:b/>
                <w:bCs/>
                <w:color w:val="000000" w:themeColor="text1"/>
                <w:sz w:val="18"/>
                <w:szCs w:val="18"/>
              </w:rPr>
              <w:t>:</w:t>
            </w:r>
          </w:p>
        </w:tc>
      </w:tr>
      <w:tr w:rsidR="005732E8" w:rsidRPr="00414E0D" w14:paraId="3D5649A5" w14:textId="77777777" w:rsidTr="00414E0D">
        <w:trPr>
          <w:tblCellSpacing w:w="7" w:type="dxa"/>
          <w:jc w:val="center"/>
        </w:trPr>
        <w:tc>
          <w:tcPr>
            <w:tcW w:w="10225" w:type="dxa"/>
            <w:gridSpan w:val="6"/>
          </w:tcPr>
          <w:p w14:paraId="239319FF" w14:textId="215D6FA5" w:rsidR="005732E8" w:rsidRPr="00414E0D" w:rsidRDefault="00EE48A5" w:rsidP="005A7398">
            <w:pPr>
              <w:keepLines/>
              <w:rPr>
                <w:rFonts w:ascii="Arial" w:hAnsi="Arial" w:cs="Arial"/>
                <w:color w:val="000000" w:themeColor="text1"/>
                <w:sz w:val="18"/>
                <w:szCs w:val="18"/>
              </w:rPr>
            </w:pPr>
            <w:r w:rsidRPr="00EE48A5">
              <w:rPr>
                <w:rFonts w:ascii="Arial" w:hAnsi="Arial" w:cs="Arial"/>
                <w:color w:val="000000" w:themeColor="text1"/>
                <w:sz w:val="18"/>
                <w:szCs w:val="18"/>
              </w:rPr>
              <w:t>T</w:t>
            </w:r>
            <w:r>
              <w:rPr>
                <w:rFonts w:ascii="Arial" w:hAnsi="Arial" w:cs="Arial"/>
                <w:color w:val="000000" w:themeColor="text1"/>
                <w:sz w:val="18"/>
                <w:szCs w:val="18"/>
              </w:rPr>
              <w:t xml:space="preserve">he Division does not anticipate any </w:t>
            </w:r>
            <w:r w:rsidRPr="00EE48A5">
              <w:rPr>
                <w:rFonts w:ascii="Arial" w:hAnsi="Arial" w:cs="Arial"/>
                <w:color w:val="000000" w:themeColor="text1"/>
                <w:sz w:val="18"/>
                <w:szCs w:val="18"/>
              </w:rPr>
              <w:t xml:space="preserve">cost or savings to small businesses </w:t>
            </w:r>
            <w:r>
              <w:rPr>
                <w:rFonts w:ascii="Arial" w:hAnsi="Arial" w:cs="Arial"/>
                <w:color w:val="000000" w:themeColor="text1"/>
                <w:sz w:val="18"/>
                <w:szCs w:val="18"/>
              </w:rPr>
              <w:t xml:space="preserve">from this new proposed rule </w:t>
            </w:r>
            <w:r w:rsidRPr="00EE48A5">
              <w:rPr>
                <w:rFonts w:ascii="Arial" w:hAnsi="Arial" w:cs="Arial"/>
                <w:color w:val="000000" w:themeColor="text1"/>
                <w:sz w:val="18"/>
                <w:szCs w:val="18"/>
              </w:rPr>
              <w:t>because th</w:t>
            </w:r>
            <w:r>
              <w:rPr>
                <w:rFonts w:ascii="Arial" w:hAnsi="Arial" w:cs="Arial"/>
                <w:color w:val="000000" w:themeColor="text1"/>
                <w:sz w:val="18"/>
                <w:szCs w:val="18"/>
              </w:rPr>
              <w:t>e</w:t>
            </w:r>
            <w:r w:rsidRPr="00EE48A5">
              <w:rPr>
                <w:rFonts w:ascii="Arial" w:hAnsi="Arial" w:cs="Arial"/>
                <w:color w:val="000000" w:themeColor="text1"/>
                <w:sz w:val="18"/>
                <w:szCs w:val="18"/>
              </w:rPr>
              <w:t xml:space="preserve"> rule </w:t>
            </w:r>
            <w:r>
              <w:rPr>
                <w:rFonts w:ascii="Arial" w:hAnsi="Arial" w:cs="Arial"/>
                <w:color w:val="000000" w:themeColor="text1"/>
                <w:sz w:val="18"/>
                <w:szCs w:val="18"/>
              </w:rPr>
              <w:t xml:space="preserve">will simply enable the Division to administer Title 58, Chapter 90, Health Care Services Platforms in accordance with SB 228 and </w:t>
            </w:r>
            <w:r w:rsidRPr="00EE48A5">
              <w:rPr>
                <w:rFonts w:ascii="Arial" w:hAnsi="Arial" w:cs="Arial"/>
                <w:color w:val="000000" w:themeColor="text1"/>
                <w:sz w:val="18"/>
                <w:szCs w:val="18"/>
              </w:rPr>
              <w:t xml:space="preserve">does not create new obligations </w:t>
            </w:r>
            <w:r>
              <w:rPr>
                <w:rFonts w:ascii="Arial" w:hAnsi="Arial" w:cs="Arial"/>
                <w:color w:val="000000" w:themeColor="text1"/>
                <w:sz w:val="18"/>
                <w:szCs w:val="18"/>
              </w:rPr>
              <w:t xml:space="preserve">for small business or </w:t>
            </w:r>
            <w:r w:rsidRPr="00EE48A5">
              <w:rPr>
                <w:rFonts w:ascii="Arial" w:hAnsi="Arial" w:cs="Arial"/>
                <w:color w:val="000000" w:themeColor="text1"/>
                <w:sz w:val="18"/>
                <w:szCs w:val="18"/>
              </w:rPr>
              <w:t>increase the costs associated with any existing obligation.</w:t>
            </w:r>
          </w:p>
          <w:p w14:paraId="5D5913B7" w14:textId="77777777" w:rsidR="005732E8" w:rsidRPr="00414E0D" w:rsidRDefault="005732E8" w:rsidP="005A7398">
            <w:pPr>
              <w:keepLines/>
              <w:rPr>
                <w:rFonts w:ascii="Arial" w:hAnsi="Arial" w:cs="Arial"/>
                <w:color w:val="000000" w:themeColor="text1"/>
                <w:sz w:val="18"/>
                <w:szCs w:val="18"/>
              </w:rPr>
            </w:pPr>
          </w:p>
        </w:tc>
      </w:tr>
      <w:tr w:rsidR="005732E8" w:rsidRPr="00414E0D" w14:paraId="5C1A06ED" w14:textId="77777777" w:rsidTr="00414E0D">
        <w:trPr>
          <w:trHeight w:val="287"/>
          <w:tblCellSpacing w:w="7" w:type="dxa"/>
          <w:jc w:val="center"/>
        </w:trPr>
        <w:tc>
          <w:tcPr>
            <w:tcW w:w="10225" w:type="dxa"/>
            <w:gridSpan w:val="6"/>
            <w:shd w:val="clear" w:color="auto" w:fill="F2F2F2" w:themeFill="background1" w:themeFillShade="F2"/>
          </w:tcPr>
          <w:p w14:paraId="32540394" w14:textId="434C7863" w:rsidR="005732E8" w:rsidRPr="00414E0D" w:rsidRDefault="005732E8">
            <w:pPr>
              <w:keepLines/>
              <w:rPr>
                <w:rFonts w:ascii="Arial" w:hAnsi="Arial" w:cs="Arial"/>
                <w:b/>
                <w:bCs/>
                <w:color w:val="000000" w:themeColor="text1"/>
                <w:sz w:val="18"/>
                <w:szCs w:val="18"/>
              </w:rPr>
            </w:pPr>
            <w:r w:rsidRPr="00414E0D">
              <w:rPr>
                <w:rFonts w:ascii="Arial" w:hAnsi="Arial" w:cs="Arial"/>
                <w:b/>
                <w:bCs/>
                <w:color w:val="000000" w:themeColor="text1"/>
                <w:sz w:val="18"/>
                <w:szCs w:val="18"/>
              </w:rPr>
              <w:t>D</w:t>
            </w:r>
            <w:r w:rsidR="00EC028B">
              <w:rPr>
                <w:rFonts w:ascii="Arial" w:hAnsi="Arial" w:cs="Arial"/>
                <w:b/>
                <w:bCs/>
                <w:color w:val="000000" w:themeColor="text1"/>
                <w:sz w:val="18"/>
                <w:szCs w:val="18"/>
              </w:rPr>
              <w:t>.</w:t>
            </w:r>
            <w:r w:rsidR="0000533D">
              <w:rPr>
                <w:rFonts w:ascii="Arial" w:hAnsi="Arial" w:cs="Arial"/>
                <w:b/>
                <w:bCs/>
                <w:color w:val="000000" w:themeColor="text1"/>
                <w:sz w:val="18"/>
                <w:szCs w:val="18"/>
              </w:rPr>
              <w:t xml:space="preserve"> </w:t>
            </w:r>
            <w:r w:rsidRPr="00414E0D">
              <w:rPr>
                <w:rFonts w:ascii="Arial" w:hAnsi="Arial" w:cs="Arial"/>
                <w:b/>
                <w:bCs/>
                <w:color w:val="000000" w:themeColor="text1"/>
                <w:sz w:val="18"/>
                <w:szCs w:val="18"/>
              </w:rPr>
              <w:t xml:space="preserve">Non-small businesses </w:t>
            </w:r>
            <w:r w:rsidRPr="00414E0D">
              <w:rPr>
                <w:rFonts w:ascii="Arial" w:hAnsi="Arial" w:cs="Arial"/>
                <w:bCs/>
                <w:color w:val="000000" w:themeColor="text1"/>
                <w:sz w:val="18"/>
                <w:szCs w:val="18"/>
              </w:rPr>
              <w:t>("non-small business" means a business employing 50 or more persons)</w:t>
            </w:r>
            <w:r w:rsidRPr="00414E0D">
              <w:rPr>
                <w:rFonts w:ascii="Arial" w:hAnsi="Arial" w:cs="Arial"/>
                <w:b/>
                <w:bCs/>
                <w:color w:val="000000" w:themeColor="text1"/>
                <w:sz w:val="18"/>
                <w:szCs w:val="18"/>
              </w:rPr>
              <w:t>:</w:t>
            </w:r>
          </w:p>
        </w:tc>
      </w:tr>
      <w:tr w:rsidR="005732E8" w:rsidRPr="00414E0D" w14:paraId="7626ECA0" w14:textId="77777777" w:rsidTr="00414E0D">
        <w:trPr>
          <w:tblCellSpacing w:w="7" w:type="dxa"/>
          <w:jc w:val="center"/>
        </w:trPr>
        <w:tc>
          <w:tcPr>
            <w:tcW w:w="10225" w:type="dxa"/>
            <w:gridSpan w:val="6"/>
          </w:tcPr>
          <w:p w14:paraId="6D889AD8" w14:textId="6EA728ED" w:rsidR="005732E8" w:rsidRPr="00414E0D" w:rsidRDefault="00EE48A5">
            <w:pPr>
              <w:keepLines/>
              <w:rPr>
                <w:rFonts w:ascii="Arial" w:hAnsi="Arial" w:cs="Arial"/>
                <w:color w:val="000000" w:themeColor="text1"/>
                <w:sz w:val="18"/>
                <w:szCs w:val="18"/>
              </w:rPr>
            </w:pPr>
            <w:r w:rsidRPr="00EE48A5">
              <w:rPr>
                <w:rFonts w:ascii="Arial" w:hAnsi="Arial" w:cs="Arial"/>
                <w:color w:val="000000" w:themeColor="text1"/>
                <w:sz w:val="18"/>
                <w:szCs w:val="18"/>
              </w:rPr>
              <w:t xml:space="preserve">The Division does not anticipate any cost or savings to </w:t>
            </w:r>
            <w:r>
              <w:rPr>
                <w:rFonts w:ascii="Arial" w:hAnsi="Arial" w:cs="Arial"/>
                <w:color w:val="000000" w:themeColor="text1"/>
                <w:sz w:val="18"/>
                <w:szCs w:val="18"/>
              </w:rPr>
              <w:t>non-</w:t>
            </w:r>
            <w:r w:rsidRPr="00EE48A5">
              <w:rPr>
                <w:rFonts w:ascii="Arial" w:hAnsi="Arial" w:cs="Arial"/>
                <w:color w:val="000000" w:themeColor="text1"/>
                <w:sz w:val="18"/>
                <w:szCs w:val="18"/>
              </w:rPr>
              <w:t xml:space="preserve">small businesses from this new proposed rule because the rule will simply enable the Division to administer Title 58, Chapter 90, Health Care Services Platforms in accordance with SB 228 and does not create new obligations for </w:t>
            </w:r>
            <w:r>
              <w:rPr>
                <w:rFonts w:ascii="Arial" w:hAnsi="Arial" w:cs="Arial"/>
                <w:color w:val="000000" w:themeColor="text1"/>
                <w:sz w:val="18"/>
                <w:szCs w:val="18"/>
              </w:rPr>
              <w:t>non-</w:t>
            </w:r>
            <w:r w:rsidRPr="00EE48A5">
              <w:rPr>
                <w:rFonts w:ascii="Arial" w:hAnsi="Arial" w:cs="Arial"/>
                <w:color w:val="000000" w:themeColor="text1"/>
                <w:sz w:val="18"/>
                <w:szCs w:val="18"/>
              </w:rPr>
              <w:t>small business</w:t>
            </w:r>
            <w:r>
              <w:rPr>
                <w:rFonts w:ascii="Arial" w:hAnsi="Arial" w:cs="Arial"/>
                <w:color w:val="000000" w:themeColor="text1"/>
                <w:sz w:val="18"/>
                <w:szCs w:val="18"/>
              </w:rPr>
              <w:t>es</w:t>
            </w:r>
            <w:r w:rsidRPr="00EE48A5">
              <w:rPr>
                <w:rFonts w:ascii="Arial" w:hAnsi="Arial" w:cs="Arial"/>
                <w:color w:val="000000" w:themeColor="text1"/>
                <w:sz w:val="18"/>
                <w:szCs w:val="18"/>
              </w:rPr>
              <w:t xml:space="preserve"> or increase the costs associated with any existing obligation.</w:t>
            </w:r>
          </w:p>
          <w:p w14:paraId="2CA94E20" w14:textId="77777777" w:rsidR="005732E8" w:rsidRPr="00414E0D" w:rsidRDefault="005732E8">
            <w:pPr>
              <w:keepLines/>
              <w:rPr>
                <w:rFonts w:ascii="Arial" w:hAnsi="Arial" w:cs="Arial"/>
                <w:color w:val="000000" w:themeColor="text1"/>
                <w:sz w:val="18"/>
                <w:szCs w:val="18"/>
              </w:rPr>
            </w:pPr>
          </w:p>
        </w:tc>
      </w:tr>
      <w:tr w:rsidR="005732E8" w:rsidRPr="00414E0D" w14:paraId="0869F1F6" w14:textId="77777777" w:rsidTr="00414E0D">
        <w:trPr>
          <w:tblCellSpacing w:w="7" w:type="dxa"/>
          <w:jc w:val="center"/>
        </w:trPr>
        <w:tc>
          <w:tcPr>
            <w:tcW w:w="10225" w:type="dxa"/>
            <w:gridSpan w:val="6"/>
            <w:shd w:val="clear" w:color="auto" w:fill="F2F2F2" w:themeFill="background1" w:themeFillShade="F2"/>
          </w:tcPr>
          <w:p w14:paraId="4E50AF82" w14:textId="09F14966" w:rsidR="005732E8" w:rsidRPr="00414E0D" w:rsidRDefault="005732E8">
            <w:pPr>
              <w:keepLines/>
              <w:rPr>
                <w:rFonts w:ascii="Arial" w:hAnsi="Arial" w:cs="Arial"/>
                <w:b/>
                <w:color w:val="000000" w:themeColor="text1"/>
                <w:sz w:val="18"/>
                <w:szCs w:val="18"/>
              </w:rPr>
            </w:pPr>
            <w:r w:rsidRPr="00414E0D">
              <w:rPr>
                <w:rFonts w:ascii="Arial" w:hAnsi="Arial" w:cs="Arial"/>
                <w:b/>
                <w:color w:val="000000" w:themeColor="text1"/>
                <w:sz w:val="18"/>
                <w:szCs w:val="18"/>
              </w:rPr>
              <w:t>E</w:t>
            </w:r>
            <w:r w:rsidR="003D11EF">
              <w:rPr>
                <w:rFonts w:ascii="Arial" w:hAnsi="Arial" w:cs="Arial"/>
                <w:b/>
                <w:color w:val="000000" w:themeColor="text1"/>
                <w:sz w:val="18"/>
                <w:szCs w:val="18"/>
              </w:rPr>
              <w:t>.</w:t>
            </w:r>
            <w:r w:rsidR="0000533D">
              <w:rPr>
                <w:rFonts w:ascii="Arial" w:hAnsi="Arial" w:cs="Arial"/>
                <w:b/>
                <w:color w:val="000000" w:themeColor="text1"/>
                <w:sz w:val="18"/>
                <w:szCs w:val="18"/>
              </w:rPr>
              <w:t xml:space="preserve"> </w:t>
            </w:r>
            <w:r w:rsidRPr="00414E0D">
              <w:rPr>
                <w:rFonts w:ascii="Arial" w:hAnsi="Arial" w:cs="Arial"/>
                <w:b/>
                <w:color w:val="000000" w:themeColor="text1"/>
                <w:sz w:val="18"/>
                <w:szCs w:val="18"/>
              </w:rPr>
              <w:t xml:space="preserve">Persons other than small businesses, non-small businesses, state, or local government entities </w:t>
            </w:r>
            <w:r w:rsidRPr="00414E0D">
              <w:rPr>
                <w:rFonts w:ascii="Arial" w:hAnsi="Arial" w:cs="Arial"/>
                <w:color w:val="000000" w:themeColor="text1"/>
                <w:sz w:val="18"/>
                <w:szCs w:val="18"/>
              </w:rPr>
              <w:t>("</w:t>
            </w:r>
            <w:r w:rsidR="004C74B6">
              <w:rPr>
                <w:rFonts w:ascii="Arial" w:hAnsi="Arial" w:cs="Arial"/>
                <w:color w:val="000000" w:themeColor="text1"/>
                <w:sz w:val="18"/>
                <w:szCs w:val="18"/>
              </w:rPr>
              <w:t>p</w:t>
            </w:r>
            <w:r w:rsidRPr="00414E0D">
              <w:rPr>
                <w:rFonts w:ascii="Arial" w:hAnsi="Arial" w:cs="Arial"/>
                <w:color w:val="000000" w:themeColor="text1"/>
                <w:sz w:val="18"/>
                <w:szCs w:val="18"/>
              </w:rPr>
              <w:t xml:space="preserve">erson" means any individual, partnership, corporation, association, governmental entity, or public or private organization of any character other than an </w:t>
            </w:r>
            <w:r w:rsidRPr="00414E0D">
              <w:rPr>
                <w:rFonts w:ascii="Arial" w:hAnsi="Arial" w:cs="Arial"/>
                <w:b/>
                <w:i/>
                <w:color w:val="000000" w:themeColor="text1"/>
                <w:sz w:val="18"/>
                <w:szCs w:val="18"/>
              </w:rPr>
              <w:t>agency</w:t>
            </w:r>
            <w:r w:rsidRPr="00414E0D">
              <w:rPr>
                <w:rFonts w:ascii="Arial" w:hAnsi="Arial" w:cs="Arial"/>
                <w:color w:val="000000" w:themeColor="text1"/>
                <w:sz w:val="18"/>
                <w:szCs w:val="18"/>
              </w:rPr>
              <w:t>)</w:t>
            </w:r>
            <w:r w:rsidRPr="00414E0D">
              <w:rPr>
                <w:rFonts w:ascii="Arial" w:hAnsi="Arial" w:cs="Arial"/>
                <w:b/>
                <w:color w:val="000000" w:themeColor="text1"/>
                <w:sz w:val="18"/>
                <w:szCs w:val="18"/>
              </w:rPr>
              <w:t>:</w:t>
            </w:r>
          </w:p>
        </w:tc>
      </w:tr>
      <w:tr w:rsidR="005732E8" w:rsidRPr="00414E0D" w14:paraId="02E866B4" w14:textId="77777777" w:rsidTr="00414E0D">
        <w:trPr>
          <w:trHeight w:val="287"/>
          <w:tblCellSpacing w:w="7" w:type="dxa"/>
          <w:jc w:val="center"/>
        </w:trPr>
        <w:tc>
          <w:tcPr>
            <w:tcW w:w="10225" w:type="dxa"/>
            <w:gridSpan w:val="6"/>
          </w:tcPr>
          <w:p w14:paraId="637414C6" w14:textId="3C13B7E0" w:rsidR="005732E8" w:rsidRPr="00414E0D" w:rsidRDefault="00905A75">
            <w:pPr>
              <w:keepLines/>
              <w:rPr>
                <w:rFonts w:ascii="Arial" w:hAnsi="Arial" w:cs="Arial"/>
                <w:color w:val="000000" w:themeColor="text1"/>
                <w:sz w:val="18"/>
                <w:szCs w:val="18"/>
              </w:rPr>
            </w:pPr>
            <w:r w:rsidRPr="00905A75">
              <w:rPr>
                <w:rFonts w:ascii="Arial" w:hAnsi="Arial" w:cs="Arial"/>
                <w:color w:val="000000" w:themeColor="text1"/>
                <w:sz w:val="18"/>
                <w:szCs w:val="18"/>
              </w:rPr>
              <w:t>The Division does not anticipate any cost or savings to</w:t>
            </w:r>
            <w:r w:rsidR="0041590C">
              <w:rPr>
                <w:rFonts w:ascii="Arial" w:hAnsi="Arial" w:cs="Arial"/>
                <w:color w:val="000000" w:themeColor="text1"/>
                <w:sz w:val="18"/>
                <w:szCs w:val="18"/>
              </w:rPr>
              <w:t xml:space="preserve"> persons other than small businesses, non</w:t>
            </w:r>
            <w:r w:rsidRPr="00905A75">
              <w:rPr>
                <w:rFonts w:ascii="Arial" w:hAnsi="Arial" w:cs="Arial"/>
                <w:color w:val="000000" w:themeColor="text1"/>
                <w:sz w:val="18"/>
                <w:szCs w:val="18"/>
              </w:rPr>
              <w:t>-small businesses</w:t>
            </w:r>
            <w:r w:rsidR="0041590C">
              <w:rPr>
                <w:rFonts w:ascii="Arial" w:hAnsi="Arial" w:cs="Arial"/>
                <w:color w:val="000000" w:themeColor="text1"/>
                <w:sz w:val="18"/>
                <w:szCs w:val="18"/>
              </w:rPr>
              <w:t>, state, or local government entities</w:t>
            </w:r>
            <w:r w:rsidRPr="00905A75">
              <w:rPr>
                <w:rFonts w:ascii="Arial" w:hAnsi="Arial" w:cs="Arial"/>
                <w:color w:val="000000" w:themeColor="text1"/>
                <w:sz w:val="18"/>
                <w:szCs w:val="18"/>
              </w:rPr>
              <w:t xml:space="preserve"> from this new proposed rule because the rule will simply enable the Division to administer Title 58, Chapter 90, Health Care Services Platforms in accordance with SB 228 and does not create new obligations for </w:t>
            </w:r>
            <w:r>
              <w:rPr>
                <w:rFonts w:ascii="Arial" w:hAnsi="Arial" w:cs="Arial"/>
                <w:color w:val="000000" w:themeColor="text1"/>
                <w:sz w:val="18"/>
                <w:szCs w:val="18"/>
              </w:rPr>
              <w:t>other persons</w:t>
            </w:r>
            <w:r w:rsidRPr="00905A75">
              <w:rPr>
                <w:rFonts w:ascii="Arial" w:hAnsi="Arial" w:cs="Arial"/>
                <w:color w:val="000000" w:themeColor="text1"/>
                <w:sz w:val="18"/>
                <w:szCs w:val="18"/>
              </w:rPr>
              <w:t xml:space="preserve"> or increase the costs associated with any existing obligation</w:t>
            </w:r>
            <w:r>
              <w:rPr>
                <w:rFonts w:ascii="Arial" w:hAnsi="Arial" w:cs="Arial"/>
                <w:color w:val="000000" w:themeColor="text1"/>
                <w:sz w:val="18"/>
                <w:szCs w:val="18"/>
              </w:rPr>
              <w:t xml:space="preserve"> for other persons</w:t>
            </w:r>
            <w:r w:rsidRPr="00905A75">
              <w:rPr>
                <w:rFonts w:ascii="Arial" w:hAnsi="Arial" w:cs="Arial"/>
                <w:color w:val="000000" w:themeColor="text1"/>
                <w:sz w:val="18"/>
                <w:szCs w:val="18"/>
              </w:rPr>
              <w:t>.</w:t>
            </w:r>
          </w:p>
          <w:p w14:paraId="774DE8C9" w14:textId="77777777" w:rsidR="005732E8" w:rsidRPr="00414E0D" w:rsidRDefault="005732E8">
            <w:pPr>
              <w:keepLines/>
              <w:rPr>
                <w:rFonts w:ascii="Arial" w:hAnsi="Arial" w:cs="Arial"/>
                <w:color w:val="000000" w:themeColor="text1"/>
                <w:sz w:val="18"/>
                <w:szCs w:val="18"/>
              </w:rPr>
            </w:pPr>
          </w:p>
        </w:tc>
      </w:tr>
      <w:tr w:rsidR="005732E8" w:rsidRPr="00414E0D" w14:paraId="4F1CC865" w14:textId="77777777" w:rsidTr="00414E0D">
        <w:trPr>
          <w:trHeight w:val="296"/>
          <w:tblCellSpacing w:w="7" w:type="dxa"/>
          <w:jc w:val="center"/>
        </w:trPr>
        <w:tc>
          <w:tcPr>
            <w:tcW w:w="10225" w:type="dxa"/>
            <w:gridSpan w:val="6"/>
            <w:shd w:val="clear" w:color="auto" w:fill="F2F2F2" w:themeFill="background1" w:themeFillShade="F2"/>
          </w:tcPr>
          <w:p w14:paraId="28B8A849" w14:textId="2BCDAC52" w:rsidR="005732E8" w:rsidRPr="00414E0D" w:rsidRDefault="005732E8" w:rsidP="004C20EA">
            <w:pPr>
              <w:keepLines/>
              <w:rPr>
                <w:rFonts w:ascii="Arial" w:hAnsi="Arial" w:cs="Arial"/>
                <w:b/>
                <w:color w:val="000000" w:themeColor="text1"/>
                <w:sz w:val="18"/>
                <w:szCs w:val="18"/>
              </w:rPr>
            </w:pPr>
            <w:r w:rsidRPr="00414E0D">
              <w:rPr>
                <w:rFonts w:ascii="Arial" w:hAnsi="Arial" w:cs="Arial"/>
                <w:b/>
                <w:color w:val="000000" w:themeColor="text1"/>
                <w:sz w:val="18"/>
                <w:szCs w:val="18"/>
              </w:rPr>
              <w:t>F</w:t>
            </w:r>
            <w:r w:rsidR="003D11EF">
              <w:rPr>
                <w:rFonts w:ascii="Arial" w:hAnsi="Arial" w:cs="Arial"/>
                <w:b/>
                <w:color w:val="000000" w:themeColor="text1"/>
                <w:sz w:val="18"/>
                <w:szCs w:val="18"/>
              </w:rPr>
              <w:t>.</w:t>
            </w:r>
            <w:r w:rsidRPr="00414E0D">
              <w:rPr>
                <w:rFonts w:ascii="Arial" w:hAnsi="Arial" w:cs="Arial"/>
                <w:b/>
                <w:color w:val="000000" w:themeColor="text1"/>
                <w:sz w:val="18"/>
                <w:szCs w:val="18"/>
              </w:rPr>
              <w:t xml:space="preserve"> </w:t>
            </w:r>
            <w:r w:rsidRPr="00414E0D">
              <w:rPr>
                <w:rFonts w:ascii="Arial" w:hAnsi="Arial" w:cs="Arial"/>
                <w:b/>
                <w:bCs/>
                <w:color w:val="000000" w:themeColor="text1"/>
                <w:sz w:val="18"/>
                <w:szCs w:val="18"/>
              </w:rPr>
              <w:t>Compliance costs for affected persons:</w:t>
            </w:r>
          </w:p>
        </w:tc>
      </w:tr>
      <w:tr w:rsidR="005732E8" w:rsidRPr="00414E0D" w14:paraId="1FB488DD" w14:textId="77777777" w:rsidTr="00414E0D">
        <w:trPr>
          <w:trHeight w:val="287"/>
          <w:tblCellSpacing w:w="7" w:type="dxa"/>
          <w:jc w:val="center"/>
        </w:trPr>
        <w:tc>
          <w:tcPr>
            <w:tcW w:w="10225" w:type="dxa"/>
            <w:gridSpan w:val="6"/>
          </w:tcPr>
          <w:sdt>
            <w:sdtPr>
              <w:rPr>
                <w:rFonts w:ascii="Arial" w:hAnsi="Arial" w:cs="Arial"/>
                <w:color w:val="000000" w:themeColor="text1"/>
                <w:sz w:val="18"/>
                <w:szCs w:val="18"/>
              </w:rPr>
              <w:id w:val="-1095248729"/>
              <w:placeholder>
                <w:docPart w:val="8A11B7CB6EEB4382B66858F9FC969252"/>
              </w:placeholder>
            </w:sdtPr>
            <w:sdtEndPr/>
            <w:sdtContent>
              <w:p w14:paraId="1EE28188" w14:textId="0AABDA2F" w:rsidR="005732E8" w:rsidRDefault="0041590C" w:rsidP="00872C04">
                <w:pPr>
                  <w:rPr>
                    <w:rFonts w:ascii="Arial" w:hAnsi="Arial" w:cs="Arial"/>
                    <w:color w:val="000000" w:themeColor="text1"/>
                    <w:sz w:val="18"/>
                    <w:szCs w:val="18"/>
                  </w:rPr>
                </w:pPr>
                <w:r>
                  <w:rPr>
                    <w:rFonts w:ascii="Arial" w:hAnsi="Arial" w:cs="Arial"/>
                    <w:color w:val="000000" w:themeColor="text1"/>
                    <w:sz w:val="18"/>
                    <w:szCs w:val="18"/>
                  </w:rPr>
                  <w:t>As described in Box 6, a</w:t>
                </w:r>
                <w:r w:rsidR="00905A75">
                  <w:rPr>
                    <w:rFonts w:ascii="Arial" w:hAnsi="Arial" w:cs="Arial"/>
                    <w:color w:val="000000" w:themeColor="text1"/>
                    <w:sz w:val="18"/>
                    <w:szCs w:val="18"/>
                  </w:rPr>
                  <w:t>n impacted entity will not experience costs from this proposed new rule beyond the costs already captured in the fiscal note for SB 228 (2025).</w:t>
                </w:r>
              </w:p>
            </w:sdtContent>
          </w:sdt>
          <w:p w14:paraId="324517F3" w14:textId="77777777" w:rsidR="00E23A0A" w:rsidRPr="00414E0D" w:rsidRDefault="00E23A0A">
            <w:pPr>
              <w:pStyle w:val="WW-Default"/>
              <w:rPr>
                <w:rFonts w:ascii="Arial" w:hAnsi="Arial" w:cs="Arial"/>
                <w:color w:val="000000" w:themeColor="text1"/>
                <w:sz w:val="18"/>
                <w:szCs w:val="18"/>
              </w:rPr>
            </w:pPr>
          </w:p>
        </w:tc>
      </w:tr>
      <w:tr w:rsidR="005732E8" w:rsidRPr="00414E0D" w14:paraId="71CFC7E6" w14:textId="77777777" w:rsidTr="00414E0D">
        <w:trPr>
          <w:tblCellSpacing w:w="7" w:type="dxa"/>
          <w:jc w:val="center"/>
        </w:trPr>
        <w:tc>
          <w:tcPr>
            <w:tcW w:w="10225" w:type="dxa"/>
            <w:gridSpan w:val="6"/>
            <w:shd w:val="clear" w:color="auto" w:fill="F2F2F2" w:themeFill="background1" w:themeFillShade="F2"/>
          </w:tcPr>
          <w:p w14:paraId="6BF359FA" w14:textId="6A254F67" w:rsidR="005732E8" w:rsidRPr="00414E0D" w:rsidRDefault="00C2383B">
            <w:pPr>
              <w:rPr>
                <w:rFonts w:ascii="Arial" w:hAnsi="Arial" w:cs="Arial"/>
                <w:b/>
                <w:bCs/>
                <w:color w:val="000000" w:themeColor="text1"/>
                <w:sz w:val="18"/>
                <w:szCs w:val="18"/>
              </w:rPr>
            </w:pPr>
            <w:r>
              <w:rPr>
                <w:rFonts w:ascii="Arial" w:hAnsi="Arial" w:cs="Arial"/>
                <w:b/>
                <w:color w:val="000000" w:themeColor="text1"/>
                <w:sz w:val="18"/>
                <w:szCs w:val="18"/>
              </w:rPr>
              <w:t>G</w:t>
            </w:r>
            <w:r w:rsidR="003D11EF">
              <w:rPr>
                <w:rFonts w:ascii="Arial" w:hAnsi="Arial" w:cs="Arial"/>
                <w:b/>
                <w:color w:val="000000" w:themeColor="text1"/>
                <w:sz w:val="18"/>
                <w:szCs w:val="18"/>
              </w:rPr>
              <w:t>.</w:t>
            </w:r>
            <w:r w:rsidR="005732E8" w:rsidRPr="00414E0D">
              <w:rPr>
                <w:rFonts w:ascii="Arial" w:hAnsi="Arial" w:cs="Arial"/>
                <w:b/>
                <w:color w:val="000000" w:themeColor="text1"/>
                <w:sz w:val="18"/>
                <w:szCs w:val="18"/>
              </w:rPr>
              <w:t xml:space="preserve"> Regulatory Impact Summary Table </w:t>
            </w:r>
            <w:r w:rsidR="005732E8" w:rsidRPr="00414E0D">
              <w:rPr>
                <w:rFonts w:ascii="Arial" w:hAnsi="Arial" w:cs="Arial"/>
                <w:color w:val="000000" w:themeColor="text1"/>
                <w:sz w:val="18"/>
                <w:szCs w:val="18"/>
              </w:rPr>
              <w:t>(</w:t>
            </w:r>
            <w:r w:rsidR="00C71AAC" w:rsidRPr="00C71AAC">
              <w:rPr>
                <w:rFonts w:ascii="Arial" w:hAnsi="Arial" w:cs="Arial"/>
                <w:color w:val="000000" w:themeColor="text1"/>
                <w:sz w:val="18"/>
                <w:szCs w:val="18"/>
              </w:rPr>
              <w:t>This table includes only fiscal impacts the agency was able to measure. If the agency could not estimate an impact, it is excluded from th</w:t>
            </w:r>
            <w:r w:rsidR="00C71AAC">
              <w:rPr>
                <w:rFonts w:ascii="Arial" w:hAnsi="Arial" w:cs="Arial"/>
                <w:color w:val="000000" w:themeColor="text1"/>
                <w:sz w:val="18"/>
                <w:szCs w:val="18"/>
              </w:rPr>
              <w:t>is</w:t>
            </w:r>
            <w:r w:rsidR="00C71AAC" w:rsidRPr="00C71AAC">
              <w:rPr>
                <w:rFonts w:ascii="Arial" w:hAnsi="Arial" w:cs="Arial"/>
                <w:color w:val="000000" w:themeColor="text1"/>
                <w:sz w:val="18"/>
                <w:szCs w:val="18"/>
              </w:rPr>
              <w:t xml:space="preserve"> table but described in </w:t>
            </w:r>
            <w:r w:rsidR="00C71AAC">
              <w:rPr>
                <w:rFonts w:ascii="Arial" w:hAnsi="Arial" w:cs="Arial"/>
                <w:color w:val="000000" w:themeColor="text1"/>
                <w:sz w:val="18"/>
                <w:szCs w:val="18"/>
              </w:rPr>
              <w:t>boxes A through F</w:t>
            </w:r>
            <w:r w:rsidR="00C13CD1">
              <w:rPr>
                <w:rFonts w:ascii="Arial" w:hAnsi="Arial" w:cs="Arial"/>
                <w:color w:val="000000" w:themeColor="text1"/>
                <w:sz w:val="18"/>
                <w:szCs w:val="18"/>
              </w:rPr>
              <w:t>.</w:t>
            </w:r>
            <w:r w:rsidR="00C71AAC">
              <w:rPr>
                <w:rFonts w:ascii="Arial" w:hAnsi="Arial" w:cs="Arial"/>
                <w:color w:val="000000" w:themeColor="text1"/>
                <w:sz w:val="18"/>
                <w:szCs w:val="18"/>
              </w:rPr>
              <w:t>)</w:t>
            </w:r>
          </w:p>
        </w:tc>
      </w:tr>
      <w:tr w:rsidR="00414E0D" w:rsidRPr="00414E0D" w14:paraId="40F56BAC" w14:textId="77777777" w:rsidTr="00E33057">
        <w:trPr>
          <w:trHeight w:val="47"/>
          <w:tblCellSpacing w:w="7" w:type="dxa"/>
          <w:jc w:val="center"/>
        </w:trPr>
        <w:tc>
          <w:tcPr>
            <w:tcW w:w="10225" w:type="dxa"/>
            <w:gridSpan w:val="6"/>
            <w:shd w:val="clear" w:color="auto" w:fill="F2F2F2" w:themeFill="background1" w:themeFillShade="F2"/>
          </w:tcPr>
          <w:p w14:paraId="4B34BAF7" w14:textId="1F50B706" w:rsidR="00414E0D" w:rsidRPr="00414E0D" w:rsidRDefault="00414E0D" w:rsidP="00414E0D">
            <w:pPr>
              <w:pStyle w:val="WW-Default"/>
              <w:jc w:val="center"/>
              <w:rPr>
                <w:rFonts w:ascii="Arial" w:hAnsi="Arial" w:cs="Arial"/>
                <w:color w:val="000000" w:themeColor="text1"/>
                <w:sz w:val="18"/>
                <w:szCs w:val="18"/>
              </w:rPr>
            </w:pPr>
            <w:r w:rsidRPr="006F1B21">
              <w:rPr>
                <w:rFonts w:ascii="Arial" w:hAnsi="Arial" w:cs="Arial"/>
                <w:b/>
                <w:sz w:val="18"/>
                <w:szCs w:val="18"/>
              </w:rPr>
              <w:t>Regulatory Impact</w:t>
            </w:r>
            <w:r w:rsidR="00F0658D">
              <w:rPr>
                <w:rFonts w:ascii="Arial" w:hAnsi="Arial" w:cs="Arial"/>
                <w:b/>
                <w:sz w:val="18"/>
                <w:szCs w:val="18"/>
              </w:rPr>
              <w:t xml:space="preserve"> Summary</w:t>
            </w:r>
            <w:r w:rsidRPr="006F1B21">
              <w:rPr>
                <w:rFonts w:ascii="Arial" w:hAnsi="Arial" w:cs="Arial"/>
                <w:b/>
                <w:sz w:val="18"/>
                <w:szCs w:val="18"/>
              </w:rPr>
              <w:t xml:space="preserve"> Table</w:t>
            </w:r>
          </w:p>
        </w:tc>
      </w:tr>
      <w:tr w:rsidR="009E75B1" w:rsidRPr="00414E0D" w14:paraId="70F9E01B" w14:textId="77777777" w:rsidTr="009E75B1">
        <w:trPr>
          <w:trHeight w:val="39"/>
          <w:tblCellSpacing w:w="7" w:type="dxa"/>
          <w:jc w:val="center"/>
        </w:trPr>
        <w:tc>
          <w:tcPr>
            <w:tcW w:w="2542" w:type="dxa"/>
            <w:shd w:val="clear" w:color="auto" w:fill="F2F2F2" w:themeFill="background1" w:themeFillShade="F2"/>
          </w:tcPr>
          <w:p w14:paraId="22308C70" w14:textId="77777777" w:rsidR="009E75B1" w:rsidRPr="00414E0D" w:rsidRDefault="009E75B1" w:rsidP="00414E0D">
            <w:pPr>
              <w:pStyle w:val="WW-Default"/>
              <w:rPr>
                <w:rFonts w:ascii="Arial" w:hAnsi="Arial" w:cs="Arial"/>
                <w:color w:val="000000" w:themeColor="text1"/>
                <w:sz w:val="18"/>
                <w:szCs w:val="18"/>
              </w:rPr>
            </w:pPr>
            <w:r w:rsidRPr="006F1B21">
              <w:rPr>
                <w:rFonts w:ascii="Arial" w:hAnsi="Arial" w:cs="Arial"/>
                <w:b/>
                <w:sz w:val="18"/>
                <w:szCs w:val="18"/>
              </w:rPr>
              <w:t>Fiscal Cost</w:t>
            </w:r>
          </w:p>
        </w:tc>
        <w:tc>
          <w:tcPr>
            <w:tcW w:w="1465" w:type="dxa"/>
            <w:shd w:val="clear" w:color="auto" w:fill="F2F2F2" w:themeFill="background1" w:themeFillShade="F2"/>
          </w:tcPr>
          <w:p w14:paraId="3B886E31" w14:textId="7E788B27" w:rsidR="009E75B1" w:rsidRPr="00414E0D" w:rsidRDefault="009E75B1" w:rsidP="00414E0D">
            <w:pPr>
              <w:pStyle w:val="WW-Default"/>
              <w:rPr>
                <w:rFonts w:ascii="Arial" w:hAnsi="Arial" w:cs="Arial"/>
                <w:color w:val="000000" w:themeColor="text1"/>
                <w:sz w:val="18"/>
                <w:szCs w:val="18"/>
              </w:rPr>
            </w:pPr>
            <w:r w:rsidRPr="006F1B21">
              <w:rPr>
                <w:rFonts w:ascii="Arial" w:hAnsi="Arial" w:cs="Arial"/>
                <w:b/>
                <w:sz w:val="18"/>
                <w:szCs w:val="18"/>
              </w:rPr>
              <w:t>FY202</w:t>
            </w:r>
            <w:r>
              <w:rPr>
                <w:rFonts w:ascii="Arial" w:hAnsi="Arial" w:cs="Arial"/>
                <w:b/>
                <w:sz w:val="18"/>
                <w:szCs w:val="18"/>
              </w:rPr>
              <w:t>6</w:t>
            </w:r>
          </w:p>
        </w:tc>
        <w:tc>
          <w:tcPr>
            <w:tcW w:w="1426" w:type="dxa"/>
            <w:shd w:val="clear" w:color="auto" w:fill="F2F2F2" w:themeFill="background1" w:themeFillShade="F2"/>
          </w:tcPr>
          <w:p w14:paraId="7BF82EE8" w14:textId="3D16CB88" w:rsidR="009E75B1" w:rsidRPr="00414E0D" w:rsidRDefault="009E75B1" w:rsidP="00414E0D">
            <w:pPr>
              <w:pStyle w:val="WW-Default"/>
              <w:rPr>
                <w:rFonts w:ascii="Arial" w:hAnsi="Arial" w:cs="Arial"/>
                <w:color w:val="000000" w:themeColor="text1"/>
                <w:sz w:val="18"/>
                <w:szCs w:val="18"/>
              </w:rPr>
            </w:pPr>
            <w:r>
              <w:rPr>
                <w:rFonts w:ascii="Arial" w:hAnsi="Arial" w:cs="Arial"/>
                <w:b/>
                <w:sz w:val="18"/>
                <w:szCs w:val="18"/>
              </w:rPr>
              <w:t>FY2027</w:t>
            </w:r>
          </w:p>
        </w:tc>
        <w:tc>
          <w:tcPr>
            <w:tcW w:w="1606" w:type="dxa"/>
            <w:shd w:val="clear" w:color="auto" w:fill="F2F2F2" w:themeFill="background1" w:themeFillShade="F2"/>
          </w:tcPr>
          <w:p w14:paraId="72BDB1B2" w14:textId="3864860E" w:rsidR="009E75B1" w:rsidRPr="009E75B1" w:rsidRDefault="009E75B1" w:rsidP="00414E0D">
            <w:pPr>
              <w:pStyle w:val="WW-Default"/>
              <w:rPr>
                <w:rFonts w:ascii="Arial" w:hAnsi="Arial" w:cs="Arial"/>
                <w:color w:val="000000" w:themeColor="text1"/>
                <w:sz w:val="18"/>
                <w:szCs w:val="18"/>
              </w:rPr>
            </w:pPr>
            <w:r>
              <w:rPr>
                <w:rFonts w:ascii="Arial" w:hAnsi="Arial" w:cs="Arial"/>
                <w:b/>
                <w:sz w:val="18"/>
                <w:szCs w:val="18"/>
              </w:rPr>
              <w:t>FY2028</w:t>
            </w:r>
          </w:p>
        </w:tc>
        <w:tc>
          <w:tcPr>
            <w:tcW w:w="1561" w:type="dxa"/>
            <w:shd w:val="clear" w:color="auto" w:fill="F2F2F2" w:themeFill="background1" w:themeFillShade="F2"/>
          </w:tcPr>
          <w:p w14:paraId="33E05FEA" w14:textId="03778D5F" w:rsidR="009E75B1" w:rsidRPr="009E75B1" w:rsidRDefault="009E75B1" w:rsidP="00414E0D">
            <w:pPr>
              <w:pStyle w:val="WW-Default"/>
              <w:rPr>
                <w:rFonts w:ascii="Arial" w:hAnsi="Arial" w:cs="Arial"/>
                <w:b/>
                <w:bCs/>
                <w:color w:val="000000" w:themeColor="text1"/>
                <w:sz w:val="18"/>
                <w:szCs w:val="18"/>
              </w:rPr>
            </w:pPr>
            <w:r w:rsidRPr="009E75B1">
              <w:rPr>
                <w:rFonts w:ascii="Arial" w:hAnsi="Arial" w:cs="Arial"/>
                <w:b/>
                <w:bCs/>
                <w:sz w:val="18"/>
                <w:szCs w:val="18"/>
              </w:rPr>
              <w:t>FY2029</w:t>
            </w:r>
          </w:p>
        </w:tc>
        <w:tc>
          <w:tcPr>
            <w:tcW w:w="1555" w:type="dxa"/>
            <w:shd w:val="clear" w:color="auto" w:fill="F2F2F2" w:themeFill="background1" w:themeFillShade="F2"/>
          </w:tcPr>
          <w:p w14:paraId="7B2C63B4" w14:textId="47369BC9" w:rsidR="009E75B1" w:rsidRPr="009E75B1" w:rsidRDefault="009E75B1" w:rsidP="00414E0D">
            <w:pPr>
              <w:pStyle w:val="WW-Default"/>
              <w:rPr>
                <w:rFonts w:ascii="Arial" w:hAnsi="Arial" w:cs="Arial"/>
                <w:b/>
                <w:bCs/>
                <w:color w:val="000000" w:themeColor="text1"/>
                <w:sz w:val="18"/>
                <w:szCs w:val="18"/>
              </w:rPr>
            </w:pPr>
            <w:r w:rsidRPr="009E75B1">
              <w:rPr>
                <w:rFonts w:ascii="Arial" w:hAnsi="Arial" w:cs="Arial"/>
                <w:b/>
                <w:bCs/>
                <w:sz w:val="18"/>
                <w:szCs w:val="18"/>
              </w:rPr>
              <w:t>FY2030</w:t>
            </w:r>
          </w:p>
        </w:tc>
      </w:tr>
      <w:tr w:rsidR="00764DE0" w:rsidRPr="00414E0D" w14:paraId="72CAF9E0" w14:textId="77777777" w:rsidTr="00102786">
        <w:trPr>
          <w:trHeight w:val="39"/>
          <w:tblCellSpacing w:w="7" w:type="dxa"/>
          <w:jc w:val="center"/>
        </w:trPr>
        <w:tc>
          <w:tcPr>
            <w:tcW w:w="2542" w:type="dxa"/>
          </w:tcPr>
          <w:p w14:paraId="3D17656B" w14:textId="3F47FA5F"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 xml:space="preserve">State </w:t>
            </w:r>
            <w:r>
              <w:rPr>
                <w:rFonts w:ascii="Arial" w:hAnsi="Arial" w:cs="Arial"/>
                <w:sz w:val="18"/>
                <w:szCs w:val="18"/>
              </w:rPr>
              <w:t>Budge</w:t>
            </w:r>
            <w:r w:rsidRPr="006F1B21">
              <w:rPr>
                <w:rFonts w:ascii="Arial" w:hAnsi="Arial" w:cs="Arial"/>
                <w:sz w:val="18"/>
                <w:szCs w:val="18"/>
              </w:rPr>
              <w:t>t</w:t>
            </w:r>
          </w:p>
        </w:tc>
        <w:tc>
          <w:tcPr>
            <w:tcW w:w="1465" w:type="dxa"/>
          </w:tcPr>
          <w:p w14:paraId="459A8C38"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426" w:type="dxa"/>
          </w:tcPr>
          <w:p w14:paraId="55020BB8"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606" w:type="dxa"/>
          </w:tcPr>
          <w:p w14:paraId="31AEB330" w14:textId="7A009B3F"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561" w:type="dxa"/>
          </w:tcPr>
          <w:p w14:paraId="09C425D6" w14:textId="3BAAFB4B"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555" w:type="dxa"/>
          </w:tcPr>
          <w:p w14:paraId="4A8887B5" w14:textId="5E455EAA"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r>
      <w:tr w:rsidR="00764DE0" w:rsidRPr="00414E0D" w14:paraId="72723031" w14:textId="77777777" w:rsidTr="00102786">
        <w:trPr>
          <w:trHeight w:val="39"/>
          <w:tblCellSpacing w:w="7" w:type="dxa"/>
          <w:jc w:val="center"/>
        </w:trPr>
        <w:tc>
          <w:tcPr>
            <w:tcW w:w="2542" w:type="dxa"/>
          </w:tcPr>
          <w:p w14:paraId="6FE0FF62"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Local Governments</w:t>
            </w:r>
          </w:p>
        </w:tc>
        <w:tc>
          <w:tcPr>
            <w:tcW w:w="1465" w:type="dxa"/>
          </w:tcPr>
          <w:p w14:paraId="25B239EE"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426" w:type="dxa"/>
          </w:tcPr>
          <w:p w14:paraId="41652585"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606" w:type="dxa"/>
          </w:tcPr>
          <w:p w14:paraId="6EFF9846" w14:textId="0450C9E9"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561" w:type="dxa"/>
          </w:tcPr>
          <w:p w14:paraId="3E57094F" w14:textId="297731DB"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555" w:type="dxa"/>
          </w:tcPr>
          <w:p w14:paraId="605D32C9" w14:textId="264D8A75"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r>
      <w:tr w:rsidR="00764DE0" w:rsidRPr="00414E0D" w14:paraId="07480FC5" w14:textId="77777777" w:rsidTr="00102786">
        <w:trPr>
          <w:trHeight w:val="39"/>
          <w:tblCellSpacing w:w="7" w:type="dxa"/>
          <w:jc w:val="center"/>
        </w:trPr>
        <w:tc>
          <w:tcPr>
            <w:tcW w:w="2542" w:type="dxa"/>
          </w:tcPr>
          <w:p w14:paraId="21AFCC93"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Small Businesses</w:t>
            </w:r>
          </w:p>
        </w:tc>
        <w:tc>
          <w:tcPr>
            <w:tcW w:w="1465" w:type="dxa"/>
          </w:tcPr>
          <w:p w14:paraId="7047F825"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426" w:type="dxa"/>
          </w:tcPr>
          <w:p w14:paraId="14078DFE"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606" w:type="dxa"/>
          </w:tcPr>
          <w:p w14:paraId="3CA611E7" w14:textId="2A5E933D"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561" w:type="dxa"/>
          </w:tcPr>
          <w:p w14:paraId="1EFD9A41" w14:textId="5CC06E95"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555" w:type="dxa"/>
          </w:tcPr>
          <w:p w14:paraId="00DF0824" w14:textId="07C57729"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r>
      <w:tr w:rsidR="00764DE0" w:rsidRPr="00414E0D" w14:paraId="446D1AB1" w14:textId="77777777" w:rsidTr="00102786">
        <w:trPr>
          <w:trHeight w:val="39"/>
          <w:tblCellSpacing w:w="7" w:type="dxa"/>
          <w:jc w:val="center"/>
        </w:trPr>
        <w:tc>
          <w:tcPr>
            <w:tcW w:w="2542" w:type="dxa"/>
          </w:tcPr>
          <w:p w14:paraId="72919F01"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Non-Small Businesses</w:t>
            </w:r>
          </w:p>
        </w:tc>
        <w:tc>
          <w:tcPr>
            <w:tcW w:w="1465" w:type="dxa"/>
          </w:tcPr>
          <w:p w14:paraId="578DD5AC"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426" w:type="dxa"/>
          </w:tcPr>
          <w:p w14:paraId="774B03B8"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606" w:type="dxa"/>
          </w:tcPr>
          <w:p w14:paraId="5F436D6F" w14:textId="0943495B"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561" w:type="dxa"/>
          </w:tcPr>
          <w:p w14:paraId="3A092D3D" w14:textId="5D5F23AB"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555" w:type="dxa"/>
          </w:tcPr>
          <w:p w14:paraId="13DA9AB0" w14:textId="3D790C6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r>
      <w:tr w:rsidR="00764DE0" w:rsidRPr="00414E0D" w14:paraId="2FC209A5" w14:textId="77777777" w:rsidTr="00102786">
        <w:trPr>
          <w:trHeight w:val="39"/>
          <w:tblCellSpacing w:w="7" w:type="dxa"/>
          <w:jc w:val="center"/>
        </w:trPr>
        <w:tc>
          <w:tcPr>
            <w:tcW w:w="2542" w:type="dxa"/>
          </w:tcPr>
          <w:p w14:paraId="28A5E074"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Other Persons</w:t>
            </w:r>
          </w:p>
        </w:tc>
        <w:tc>
          <w:tcPr>
            <w:tcW w:w="1465" w:type="dxa"/>
          </w:tcPr>
          <w:p w14:paraId="7EA0880C"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426" w:type="dxa"/>
          </w:tcPr>
          <w:p w14:paraId="6F902041"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606" w:type="dxa"/>
          </w:tcPr>
          <w:p w14:paraId="44630221" w14:textId="7561D264"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561" w:type="dxa"/>
          </w:tcPr>
          <w:p w14:paraId="3899290D" w14:textId="25E83349"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555" w:type="dxa"/>
          </w:tcPr>
          <w:p w14:paraId="07324D09" w14:textId="67DDA135"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r>
      <w:tr w:rsidR="00764DE0" w:rsidRPr="00414E0D" w14:paraId="2BCB21F7" w14:textId="77777777" w:rsidTr="00102786">
        <w:trPr>
          <w:trHeight w:val="39"/>
          <w:tblCellSpacing w:w="7" w:type="dxa"/>
          <w:jc w:val="center"/>
        </w:trPr>
        <w:tc>
          <w:tcPr>
            <w:tcW w:w="2542" w:type="dxa"/>
          </w:tcPr>
          <w:p w14:paraId="41F8BB55"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b/>
                <w:sz w:val="18"/>
                <w:szCs w:val="18"/>
              </w:rPr>
              <w:t>Total Fiscal Cost</w:t>
            </w:r>
          </w:p>
        </w:tc>
        <w:tc>
          <w:tcPr>
            <w:tcW w:w="1465" w:type="dxa"/>
          </w:tcPr>
          <w:p w14:paraId="7E379526"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b/>
                <w:sz w:val="18"/>
                <w:szCs w:val="18"/>
              </w:rPr>
              <w:t>$0</w:t>
            </w:r>
          </w:p>
        </w:tc>
        <w:tc>
          <w:tcPr>
            <w:tcW w:w="1426" w:type="dxa"/>
          </w:tcPr>
          <w:p w14:paraId="3561DAE0"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b/>
                <w:sz w:val="18"/>
                <w:szCs w:val="18"/>
              </w:rPr>
              <w:t>$0</w:t>
            </w:r>
          </w:p>
        </w:tc>
        <w:tc>
          <w:tcPr>
            <w:tcW w:w="1606" w:type="dxa"/>
          </w:tcPr>
          <w:p w14:paraId="7D153A22" w14:textId="44D13838" w:rsidR="00764DE0" w:rsidRPr="00414E0D" w:rsidRDefault="00764DE0" w:rsidP="00764DE0">
            <w:pPr>
              <w:pStyle w:val="WW-Default"/>
              <w:rPr>
                <w:rFonts w:ascii="Arial" w:hAnsi="Arial" w:cs="Arial"/>
                <w:color w:val="000000" w:themeColor="text1"/>
                <w:sz w:val="18"/>
                <w:szCs w:val="18"/>
              </w:rPr>
            </w:pPr>
            <w:r w:rsidRPr="006F1B21">
              <w:rPr>
                <w:rFonts w:ascii="Arial" w:hAnsi="Arial" w:cs="Arial"/>
                <w:b/>
                <w:sz w:val="18"/>
                <w:szCs w:val="18"/>
              </w:rPr>
              <w:t>$0</w:t>
            </w:r>
          </w:p>
        </w:tc>
        <w:tc>
          <w:tcPr>
            <w:tcW w:w="1561" w:type="dxa"/>
          </w:tcPr>
          <w:p w14:paraId="33CEC71A" w14:textId="58043B0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b/>
                <w:sz w:val="18"/>
                <w:szCs w:val="18"/>
              </w:rPr>
              <w:t>$0</w:t>
            </w:r>
          </w:p>
        </w:tc>
        <w:tc>
          <w:tcPr>
            <w:tcW w:w="1555" w:type="dxa"/>
          </w:tcPr>
          <w:p w14:paraId="061697D3" w14:textId="3C7E6DA2" w:rsidR="00764DE0" w:rsidRPr="00414E0D" w:rsidRDefault="00764DE0" w:rsidP="00764DE0">
            <w:pPr>
              <w:pStyle w:val="WW-Default"/>
              <w:rPr>
                <w:rFonts w:ascii="Arial" w:hAnsi="Arial" w:cs="Arial"/>
                <w:color w:val="000000" w:themeColor="text1"/>
                <w:sz w:val="18"/>
                <w:szCs w:val="18"/>
              </w:rPr>
            </w:pPr>
            <w:r w:rsidRPr="006F1B21">
              <w:rPr>
                <w:rFonts w:ascii="Arial" w:hAnsi="Arial" w:cs="Arial"/>
                <w:b/>
                <w:sz w:val="18"/>
                <w:szCs w:val="18"/>
              </w:rPr>
              <w:t>$0</w:t>
            </w:r>
          </w:p>
        </w:tc>
      </w:tr>
      <w:tr w:rsidR="00764DE0" w:rsidRPr="00414E0D" w14:paraId="07820780" w14:textId="77777777" w:rsidTr="009E75B1">
        <w:trPr>
          <w:trHeight w:val="39"/>
          <w:tblCellSpacing w:w="7" w:type="dxa"/>
          <w:jc w:val="center"/>
        </w:trPr>
        <w:tc>
          <w:tcPr>
            <w:tcW w:w="2542" w:type="dxa"/>
            <w:shd w:val="clear" w:color="auto" w:fill="F2F2F2" w:themeFill="background1" w:themeFillShade="F2"/>
          </w:tcPr>
          <w:p w14:paraId="2AE2CFEE"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b/>
                <w:sz w:val="18"/>
                <w:szCs w:val="18"/>
              </w:rPr>
              <w:t>Fiscal Benefits</w:t>
            </w:r>
          </w:p>
        </w:tc>
        <w:tc>
          <w:tcPr>
            <w:tcW w:w="1465" w:type="dxa"/>
            <w:shd w:val="clear" w:color="auto" w:fill="F2F2F2" w:themeFill="background1" w:themeFillShade="F2"/>
          </w:tcPr>
          <w:p w14:paraId="5A4FB713" w14:textId="3EB24A80" w:rsidR="00764DE0" w:rsidRPr="00E33057" w:rsidRDefault="00764DE0" w:rsidP="00764DE0">
            <w:pPr>
              <w:pStyle w:val="WW-Default"/>
              <w:rPr>
                <w:rFonts w:ascii="Arial" w:hAnsi="Arial" w:cs="Arial"/>
                <w:b/>
                <w:bCs/>
                <w:color w:val="000000" w:themeColor="text1"/>
                <w:sz w:val="18"/>
                <w:szCs w:val="18"/>
              </w:rPr>
            </w:pPr>
            <w:r>
              <w:rPr>
                <w:rFonts w:ascii="Arial" w:hAnsi="Arial" w:cs="Arial"/>
                <w:b/>
                <w:bCs/>
                <w:color w:val="000000" w:themeColor="text1"/>
                <w:sz w:val="18"/>
                <w:szCs w:val="18"/>
              </w:rPr>
              <w:t>FY2026</w:t>
            </w:r>
          </w:p>
        </w:tc>
        <w:tc>
          <w:tcPr>
            <w:tcW w:w="1426" w:type="dxa"/>
            <w:shd w:val="clear" w:color="auto" w:fill="F2F2F2" w:themeFill="background1" w:themeFillShade="F2"/>
          </w:tcPr>
          <w:p w14:paraId="3F2F3708" w14:textId="1E5DF0B9" w:rsidR="00764DE0" w:rsidRPr="00E33057" w:rsidRDefault="00764DE0" w:rsidP="00764DE0">
            <w:pPr>
              <w:pStyle w:val="WW-Default"/>
              <w:rPr>
                <w:rFonts w:ascii="Arial" w:hAnsi="Arial" w:cs="Arial"/>
                <w:b/>
                <w:bCs/>
                <w:color w:val="000000" w:themeColor="text1"/>
                <w:sz w:val="18"/>
                <w:szCs w:val="18"/>
              </w:rPr>
            </w:pPr>
            <w:r>
              <w:rPr>
                <w:rFonts w:ascii="Arial" w:hAnsi="Arial" w:cs="Arial"/>
                <w:b/>
                <w:bCs/>
                <w:color w:val="000000" w:themeColor="text1"/>
                <w:sz w:val="18"/>
                <w:szCs w:val="18"/>
              </w:rPr>
              <w:t>FY2027</w:t>
            </w:r>
          </w:p>
        </w:tc>
        <w:tc>
          <w:tcPr>
            <w:tcW w:w="1606" w:type="dxa"/>
            <w:shd w:val="clear" w:color="auto" w:fill="F2F2F2" w:themeFill="background1" w:themeFillShade="F2"/>
          </w:tcPr>
          <w:p w14:paraId="7252FB3C" w14:textId="389AD4C2" w:rsidR="00764DE0" w:rsidRPr="00E33057" w:rsidRDefault="00764DE0" w:rsidP="00764DE0">
            <w:pPr>
              <w:pStyle w:val="WW-Default"/>
              <w:rPr>
                <w:rFonts w:ascii="Arial" w:hAnsi="Arial" w:cs="Arial"/>
                <w:b/>
                <w:bCs/>
                <w:color w:val="000000" w:themeColor="text1"/>
                <w:sz w:val="18"/>
                <w:szCs w:val="18"/>
              </w:rPr>
            </w:pPr>
            <w:r>
              <w:rPr>
                <w:rFonts w:ascii="Arial" w:hAnsi="Arial" w:cs="Arial"/>
                <w:b/>
                <w:bCs/>
                <w:color w:val="000000" w:themeColor="text1"/>
                <w:sz w:val="18"/>
                <w:szCs w:val="18"/>
              </w:rPr>
              <w:t>FY2028</w:t>
            </w:r>
          </w:p>
        </w:tc>
        <w:tc>
          <w:tcPr>
            <w:tcW w:w="1561" w:type="dxa"/>
            <w:shd w:val="clear" w:color="auto" w:fill="F2F2F2" w:themeFill="background1" w:themeFillShade="F2"/>
          </w:tcPr>
          <w:p w14:paraId="6FF54580" w14:textId="1D9B6EAC" w:rsidR="00764DE0" w:rsidRPr="00E33057" w:rsidRDefault="00764DE0" w:rsidP="00764DE0">
            <w:pPr>
              <w:pStyle w:val="WW-Default"/>
              <w:rPr>
                <w:rFonts w:ascii="Arial" w:hAnsi="Arial" w:cs="Arial"/>
                <w:b/>
                <w:bCs/>
                <w:color w:val="000000" w:themeColor="text1"/>
                <w:sz w:val="18"/>
                <w:szCs w:val="18"/>
              </w:rPr>
            </w:pPr>
            <w:r>
              <w:rPr>
                <w:rFonts w:ascii="Arial" w:hAnsi="Arial" w:cs="Arial"/>
                <w:b/>
                <w:bCs/>
                <w:color w:val="000000" w:themeColor="text1"/>
                <w:sz w:val="18"/>
                <w:szCs w:val="18"/>
              </w:rPr>
              <w:t>FY2029</w:t>
            </w:r>
          </w:p>
        </w:tc>
        <w:tc>
          <w:tcPr>
            <w:tcW w:w="1555" w:type="dxa"/>
            <w:shd w:val="clear" w:color="auto" w:fill="F2F2F2" w:themeFill="background1" w:themeFillShade="F2"/>
          </w:tcPr>
          <w:p w14:paraId="115F13A9" w14:textId="3ECAD6AC" w:rsidR="00764DE0" w:rsidRPr="00E33057" w:rsidRDefault="00764DE0" w:rsidP="00764DE0">
            <w:pPr>
              <w:pStyle w:val="WW-Default"/>
              <w:rPr>
                <w:rFonts w:ascii="Arial" w:hAnsi="Arial" w:cs="Arial"/>
                <w:b/>
                <w:bCs/>
                <w:color w:val="000000" w:themeColor="text1"/>
                <w:sz w:val="18"/>
                <w:szCs w:val="18"/>
              </w:rPr>
            </w:pPr>
            <w:r>
              <w:rPr>
                <w:rFonts w:ascii="Arial" w:hAnsi="Arial" w:cs="Arial"/>
                <w:b/>
                <w:bCs/>
                <w:color w:val="000000" w:themeColor="text1"/>
                <w:sz w:val="18"/>
                <w:szCs w:val="18"/>
              </w:rPr>
              <w:t>FY2030</w:t>
            </w:r>
          </w:p>
        </w:tc>
      </w:tr>
      <w:tr w:rsidR="00764DE0" w:rsidRPr="00414E0D" w14:paraId="40845275" w14:textId="77777777" w:rsidTr="00102786">
        <w:trPr>
          <w:trHeight w:val="39"/>
          <w:tblCellSpacing w:w="7" w:type="dxa"/>
          <w:jc w:val="center"/>
        </w:trPr>
        <w:tc>
          <w:tcPr>
            <w:tcW w:w="2542" w:type="dxa"/>
          </w:tcPr>
          <w:p w14:paraId="22666975" w14:textId="68B85A3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 xml:space="preserve">State </w:t>
            </w:r>
            <w:r>
              <w:rPr>
                <w:rFonts w:ascii="Arial" w:hAnsi="Arial" w:cs="Arial"/>
                <w:sz w:val="18"/>
                <w:szCs w:val="18"/>
              </w:rPr>
              <w:t>Budge</w:t>
            </w:r>
            <w:r w:rsidRPr="006F1B21">
              <w:rPr>
                <w:rFonts w:ascii="Arial" w:hAnsi="Arial" w:cs="Arial"/>
                <w:sz w:val="18"/>
                <w:szCs w:val="18"/>
              </w:rPr>
              <w:t>t</w:t>
            </w:r>
          </w:p>
        </w:tc>
        <w:tc>
          <w:tcPr>
            <w:tcW w:w="1465" w:type="dxa"/>
          </w:tcPr>
          <w:p w14:paraId="4DE86A92"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426" w:type="dxa"/>
          </w:tcPr>
          <w:p w14:paraId="684D3E4D"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606" w:type="dxa"/>
          </w:tcPr>
          <w:p w14:paraId="5380C00A" w14:textId="60265489"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561" w:type="dxa"/>
          </w:tcPr>
          <w:p w14:paraId="6CAFBB16" w14:textId="42F616B1"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555" w:type="dxa"/>
          </w:tcPr>
          <w:p w14:paraId="765BF2F3" w14:textId="21EA1AF1"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r>
      <w:tr w:rsidR="00764DE0" w:rsidRPr="00414E0D" w14:paraId="49BC5046" w14:textId="77777777" w:rsidTr="00102786">
        <w:trPr>
          <w:trHeight w:val="39"/>
          <w:tblCellSpacing w:w="7" w:type="dxa"/>
          <w:jc w:val="center"/>
        </w:trPr>
        <w:tc>
          <w:tcPr>
            <w:tcW w:w="2542" w:type="dxa"/>
          </w:tcPr>
          <w:p w14:paraId="2F5C27D9"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Local Governments</w:t>
            </w:r>
          </w:p>
        </w:tc>
        <w:tc>
          <w:tcPr>
            <w:tcW w:w="1465" w:type="dxa"/>
          </w:tcPr>
          <w:p w14:paraId="7D718566"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426" w:type="dxa"/>
          </w:tcPr>
          <w:p w14:paraId="07178488"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606" w:type="dxa"/>
          </w:tcPr>
          <w:p w14:paraId="6C44A0AF" w14:textId="3986058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561" w:type="dxa"/>
          </w:tcPr>
          <w:p w14:paraId="16C9F97D" w14:textId="75D155F8"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555" w:type="dxa"/>
          </w:tcPr>
          <w:p w14:paraId="2C440D3B" w14:textId="2D1859A8"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r>
      <w:tr w:rsidR="00764DE0" w:rsidRPr="00414E0D" w14:paraId="5DCD0F46" w14:textId="77777777" w:rsidTr="00102786">
        <w:trPr>
          <w:trHeight w:val="39"/>
          <w:tblCellSpacing w:w="7" w:type="dxa"/>
          <w:jc w:val="center"/>
        </w:trPr>
        <w:tc>
          <w:tcPr>
            <w:tcW w:w="2542" w:type="dxa"/>
          </w:tcPr>
          <w:p w14:paraId="58605DFA"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Small Businesses</w:t>
            </w:r>
          </w:p>
        </w:tc>
        <w:tc>
          <w:tcPr>
            <w:tcW w:w="1465" w:type="dxa"/>
          </w:tcPr>
          <w:p w14:paraId="040223C7"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426" w:type="dxa"/>
          </w:tcPr>
          <w:p w14:paraId="6123489B"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606" w:type="dxa"/>
          </w:tcPr>
          <w:p w14:paraId="71428E03" w14:textId="658EEC40"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561" w:type="dxa"/>
          </w:tcPr>
          <w:p w14:paraId="62BDA60F" w14:textId="7ADC0AD8"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555" w:type="dxa"/>
          </w:tcPr>
          <w:p w14:paraId="21A54ECF" w14:textId="1A344E29"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r>
      <w:tr w:rsidR="00764DE0" w:rsidRPr="00414E0D" w14:paraId="74C1AE6A" w14:textId="77777777" w:rsidTr="00102786">
        <w:trPr>
          <w:trHeight w:val="39"/>
          <w:tblCellSpacing w:w="7" w:type="dxa"/>
          <w:jc w:val="center"/>
        </w:trPr>
        <w:tc>
          <w:tcPr>
            <w:tcW w:w="2542" w:type="dxa"/>
          </w:tcPr>
          <w:p w14:paraId="1ECFD37D"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Non-Small Businesses</w:t>
            </w:r>
          </w:p>
        </w:tc>
        <w:tc>
          <w:tcPr>
            <w:tcW w:w="1465" w:type="dxa"/>
          </w:tcPr>
          <w:p w14:paraId="25F11AD5"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426" w:type="dxa"/>
          </w:tcPr>
          <w:p w14:paraId="2D9F2E9A"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606" w:type="dxa"/>
          </w:tcPr>
          <w:p w14:paraId="5FD0BC42" w14:textId="370A35C8"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561" w:type="dxa"/>
          </w:tcPr>
          <w:p w14:paraId="200BFE2E" w14:textId="6698F521"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555" w:type="dxa"/>
          </w:tcPr>
          <w:p w14:paraId="4ECB9FE3" w14:textId="63A74359"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r>
      <w:tr w:rsidR="00764DE0" w:rsidRPr="00414E0D" w14:paraId="194B9F0C" w14:textId="77777777" w:rsidTr="00102786">
        <w:trPr>
          <w:trHeight w:val="39"/>
          <w:tblCellSpacing w:w="7" w:type="dxa"/>
          <w:jc w:val="center"/>
        </w:trPr>
        <w:tc>
          <w:tcPr>
            <w:tcW w:w="2542" w:type="dxa"/>
          </w:tcPr>
          <w:p w14:paraId="454D0860"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Other Persons</w:t>
            </w:r>
          </w:p>
        </w:tc>
        <w:tc>
          <w:tcPr>
            <w:tcW w:w="1465" w:type="dxa"/>
          </w:tcPr>
          <w:p w14:paraId="37472C0F"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426" w:type="dxa"/>
          </w:tcPr>
          <w:p w14:paraId="4072057B"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606" w:type="dxa"/>
          </w:tcPr>
          <w:p w14:paraId="1E44B622" w14:textId="1DBE0E0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561" w:type="dxa"/>
          </w:tcPr>
          <w:p w14:paraId="7FF8FF36" w14:textId="1500EC26"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c>
          <w:tcPr>
            <w:tcW w:w="1555" w:type="dxa"/>
          </w:tcPr>
          <w:p w14:paraId="714904D7" w14:textId="22CF9FF9" w:rsidR="00764DE0" w:rsidRPr="00414E0D" w:rsidRDefault="00764DE0" w:rsidP="00764DE0">
            <w:pPr>
              <w:pStyle w:val="WW-Default"/>
              <w:rPr>
                <w:rFonts w:ascii="Arial" w:hAnsi="Arial" w:cs="Arial"/>
                <w:color w:val="000000" w:themeColor="text1"/>
                <w:sz w:val="18"/>
                <w:szCs w:val="18"/>
              </w:rPr>
            </w:pPr>
            <w:r w:rsidRPr="006F1B21">
              <w:rPr>
                <w:rFonts w:ascii="Arial" w:hAnsi="Arial" w:cs="Arial"/>
                <w:sz w:val="18"/>
                <w:szCs w:val="18"/>
              </w:rPr>
              <w:t>$0</w:t>
            </w:r>
          </w:p>
        </w:tc>
      </w:tr>
      <w:tr w:rsidR="00764DE0" w:rsidRPr="00414E0D" w14:paraId="0636CA50" w14:textId="77777777" w:rsidTr="00102786">
        <w:trPr>
          <w:trHeight w:val="39"/>
          <w:tblCellSpacing w:w="7" w:type="dxa"/>
          <w:jc w:val="center"/>
        </w:trPr>
        <w:tc>
          <w:tcPr>
            <w:tcW w:w="2542" w:type="dxa"/>
          </w:tcPr>
          <w:p w14:paraId="05215B6A"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b/>
                <w:sz w:val="18"/>
                <w:szCs w:val="18"/>
              </w:rPr>
              <w:t>Total Fiscal Benefits</w:t>
            </w:r>
          </w:p>
        </w:tc>
        <w:tc>
          <w:tcPr>
            <w:tcW w:w="1465" w:type="dxa"/>
          </w:tcPr>
          <w:p w14:paraId="6BBCB2FE"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b/>
                <w:sz w:val="18"/>
                <w:szCs w:val="18"/>
              </w:rPr>
              <w:t>$0</w:t>
            </w:r>
          </w:p>
        </w:tc>
        <w:tc>
          <w:tcPr>
            <w:tcW w:w="1426" w:type="dxa"/>
          </w:tcPr>
          <w:p w14:paraId="412BB109"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b/>
                <w:sz w:val="18"/>
                <w:szCs w:val="18"/>
              </w:rPr>
              <w:t>$0</w:t>
            </w:r>
          </w:p>
        </w:tc>
        <w:tc>
          <w:tcPr>
            <w:tcW w:w="1606" w:type="dxa"/>
          </w:tcPr>
          <w:p w14:paraId="7F1777AC" w14:textId="1F2CEA40" w:rsidR="00764DE0" w:rsidRPr="00414E0D" w:rsidRDefault="00764DE0" w:rsidP="00764DE0">
            <w:pPr>
              <w:pStyle w:val="WW-Default"/>
              <w:rPr>
                <w:rFonts w:ascii="Arial" w:hAnsi="Arial" w:cs="Arial"/>
                <w:color w:val="000000" w:themeColor="text1"/>
                <w:sz w:val="18"/>
                <w:szCs w:val="18"/>
              </w:rPr>
            </w:pPr>
            <w:r w:rsidRPr="006F1B21">
              <w:rPr>
                <w:rFonts w:ascii="Arial" w:hAnsi="Arial" w:cs="Arial"/>
                <w:b/>
                <w:sz w:val="18"/>
                <w:szCs w:val="18"/>
              </w:rPr>
              <w:t>$0</w:t>
            </w:r>
          </w:p>
        </w:tc>
        <w:tc>
          <w:tcPr>
            <w:tcW w:w="1561" w:type="dxa"/>
          </w:tcPr>
          <w:p w14:paraId="47B17651" w14:textId="5F703CA1" w:rsidR="00764DE0" w:rsidRPr="00414E0D" w:rsidRDefault="00764DE0" w:rsidP="00764DE0">
            <w:pPr>
              <w:pStyle w:val="WW-Default"/>
              <w:rPr>
                <w:rFonts w:ascii="Arial" w:hAnsi="Arial" w:cs="Arial"/>
                <w:color w:val="000000" w:themeColor="text1"/>
                <w:sz w:val="18"/>
                <w:szCs w:val="18"/>
              </w:rPr>
            </w:pPr>
            <w:r w:rsidRPr="006F1B21">
              <w:rPr>
                <w:rFonts w:ascii="Arial" w:hAnsi="Arial" w:cs="Arial"/>
                <w:b/>
                <w:sz w:val="18"/>
                <w:szCs w:val="18"/>
              </w:rPr>
              <w:t>$0</w:t>
            </w:r>
          </w:p>
        </w:tc>
        <w:tc>
          <w:tcPr>
            <w:tcW w:w="1555" w:type="dxa"/>
          </w:tcPr>
          <w:p w14:paraId="44337C5D" w14:textId="1238E9DA" w:rsidR="00764DE0" w:rsidRPr="00414E0D" w:rsidRDefault="00764DE0" w:rsidP="00764DE0">
            <w:pPr>
              <w:pStyle w:val="WW-Default"/>
              <w:rPr>
                <w:rFonts w:ascii="Arial" w:hAnsi="Arial" w:cs="Arial"/>
                <w:color w:val="000000" w:themeColor="text1"/>
                <w:sz w:val="18"/>
                <w:szCs w:val="18"/>
              </w:rPr>
            </w:pPr>
            <w:r w:rsidRPr="006F1B21">
              <w:rPr>
                <w:rFonts w:ascii="Arial" w:hAnsi="Arial" w:cs="Arial"/>
                <w:b/>
                <w:sz w:val="18"/>
                <w:szCs w:val="18"/>
              </w:rPr>
              <w:t>$0</w:t>
            </w:r>
          </w:p>
        </w:tc>
      </w:tr>
      <w:tr w:rsidR="00764DE0" w:rsidRPr="00414E0D" w14:paraId="5DFC9730" w14:textId="77777777" w:rsidTr="00102786">
        <w:trPr>
          <w:trHeight w:val="39"/>
          <w:tblCellSpacing w:w="7" w:type="dxa"/>
          <w:jc w:val="center"/>
        </w:trPr>
        <w:tc>
          <w:tcPr>
            <w:tcW w:w="2542" w:type="dxa"/>
          </w:tcPr>
          <w:p w14:paraId="7EFC2052"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b/>
                <w:sz w:val="18"/>
                <w:szCs w:val="18"/>
              </w:rPr>
              <w:t>Net Fiscal Benefits</w:t>
            </w:r>
          </w:p>
        </w:tc>
        <w:tc>
          <w:tcPr>
            <w:tcW w:w="1465" w:type="dxa"/>
          </w:tcPr>
          <w:p w14:paraId="2970F203"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b/>
                <w:sz w:val="18"/>
                <w:szCs w:val="18"/>
              </w:rPr>
              <w:t>$0</w:t>
            </w:r>
          </w:p>
        </w:tc>
        <w:tc>
          <w:tcPr>
            <w:tcW w:w="1426" w:type="dxa"/>
          </w:tcPr>
          <w:p w14:paraId="6D011941" w14:textId="77777777" w:rsidR="00764DE0" w:rsidRPr="00414E0D" w:rsidRDefault="00764DE0" w:rsidP="00764DE0">
            <w:pPr>
              <w:pStyle w:val="WW-Default"/>
              <w:rPr>
                <w:rFonts w:ascii="Arial" w:hAnsi="Arial" w:cs="Arial"/>
                <w:color w:val="000000" w:themeColor="text1"/>
                <w:sz w:val="18"/>
                <w:szCs w:val="18"/>
              </w:rPr>
            </w:pPr>
            <w:r w:rsidRPr="006F1B21">
              <w:rPr>
                <w:rFonts w:ascii="Arial" w:hAnsi="Arial" w:cs="Arial"/>
                <w:b/>
                <w:sz w:val="18"/>
                <w:szCs w:val="18"/>
              </w:rPr>
              <w:t>$0</w:t>
            </w:r>
          </w:p>
        </w:tc>
        <w:tc>
          <w:tcPr>
            <w:tcW w:w="1606" w:type="dxa"/>
          </w:tcPr>
          <w:p w14:paraId="3B041E28" w14:textId="19236C93" w:rsidR="00764DE0" w:rsidRPr="00414E0D" w:rsidRDefault="00764DE0" w:rsidP="00764DE0">
            <w:pPr>
              <w:pStyle w:val="WW-Default"/>
              <w:rPr>
                <w:rFonts w:ascii="Arial" w:hAnsi="Arial" w:cs="Arial"/>
                <w:color w:val="000000" w:themeColor="text1"/>
                <w:sz w:val="18"/>
                <w:szCs w:val="18"/>
              </w:rPr>
            </w:pPr>
            <w:r w:rsidRPr="006F1B21">
              <w:rPr>
                <w:rFonts w:ascii="Arial" w:hAnsi="Arial" w:cs="Arial"/>
                <w:b/>
                <w:sz w:val="18"/>
                <w:szCs w:val="18"/>
              </w:rPr>
              <w:t>$0</w:t>
            </w:r>
          </w:p>
        </w:tc>
        <w:tc>
          <w:tcPr>
            <w:tcW w:w="1561" w:type="dxa"/>
          </w:tcPr>
          <w:p w14:paraId="17C30895" w14:textId="6FD2C99F" w:rsidR="00764DE0" w:rsidRPr="00414E0D" w:rsidRDefault="00764DE0" w:rsidP="00764DE0">
            <w:pPr>
              <w:pStyle w:val="WW-Default"/>
              <w:rPr>
                <w:rFonts w:ascii="Arial" w:hAnsi="Arial" w:cs="Arial"/>
                <w:color w:val="000000" w:themeColor="text1"/>
                <w:sz w:val="18"/>
                <w:szCs w:val="18"/>
              </w:rPr>
            </w:pPr>
            <w:r w:rsidRPr="006F1B21">
              <w:rPr>
                <w:rFonts w:ascii="Arial" w:hAnsi="Arial" w:cs="Arial"/>
                <w:b/>
                <w:sz w:val="18"/>
                <w:szCs w:val="18"/>
              </w:rPr>
              <w:t>$0</w:t>
            </w:r>
          </w:p>
        </w:tc>
        <w:tc>
          <w:tcPr>
            <w:tcW w:w="1555" w:type="dxa"/>
          </w:tcPr>
          <w:p w14:paraId="5E32CD58" w14:textId="2C70143B" w:rsidR="00764DE0" w:rsidRPr="00414E0D" w:rsidRDefault="00764DE0" w:rsidP="00764DE0">
            <w:pPr>
              <w:pStyle w:val="WW-Default"/>
              <w:rPr>
                <w:rFonts w:ascii="Arial" w:hAnsi="Arial" w:cs="Arial"/>
                <w:color w:val="000000" w:themeColor="text1"/>
                <w:sz w:val="18"/>
                <w:szCs w:val="18"/>
              </w:rPr>
            </w:pPr>
            <w:r w:rsidRPr="006F1B21">
              <w:rPr>
                <w:rFonts w:ascii="Arial" w:hAnsi="Arial" w:cs="Arial"/>
                <w:b/>
                <w:sz w:val="18"/>
                <w:szCs w:val="18"/>
              </w:rPr>
              <w:t>$0</w:t>
            </w:r>
          </w:p>
        </w:tc>
      </w:tr>
      <w:tr w:rsidR="00414E0D" w:rsidRPr="00414E0D" w14:paraId="5BEB96A9" w14:textId="77777777" w:rsidTr="00414E0D">
        <w:trPr>
          <w:tblCellSpacing w:w="7" w:type="dxa"/>
          <w:jc w:val="center"/>
        </w:trPr>
        <w:tc>
          <w:tcPr>
            <w:tcW w:w="10225" w:type="dxa"/>
            <w:gridSpan w:val="6"/>
            <w:shd w:val="clear" w:color="auto" w:fill="F2F2F2" w:themeFill="background1" w:themeFillShade="F2"/>
          </w:tcPr>
          <w:p w14:paraId="3E40EDB2" w14:textId="75C13C39" w:rsidR="00414E0D" w:rsidRPr="00414E0D" w:rsidRDefault="00C2383B" w:rsidP="00296B2B">
            <w:pPr>
              <w:rPr>
                <w:rFonts w:ascii="Arial" w:hAnsi="Arial" w:cs="Arial"/>
                <w:b/>
                <w:bCs/>
                <w:color w:val="000000" w:themeColor="text1"/>
                <w:sz w:val="18"/>
                <w:szCs w:val="18"/>
              </w:rPr>
            </w:pPr>
            <w:r>
              <w:rPr>
                <w:rFonts w:ascii="Arial" w:hAnsi="Arial" w:cs="Arial"/>
                <w:b/>
                <w:bCs/>
                <w:color w:val="000000" w:themeColor="text1"/>
                <w:sz w:val="18"/>
                <w:szCs w:val="18"/>
              </w:rPr>
              <w:t>H</w:t>
            </w:r>
            <w:r w:rsidR="00685F3C">
              <w:rPr>
                <w:rFonts w:ascii="Arial" w:hAnsi="Arial" w:cs="Arial"/>
                <w:b/>
                <w:bCs/>
                <w:color w:val="000000" w:themeColor="text1"/>
                <w:sz w:val="18"/>
                <w:szCs w:val="18"/>
              </w:rPr>
              <w:t>.</w:t>
            </w:r>
            <w:r w:rsidR="00414E0D" w:rsidRPr="00414E0D">
              <w:rPr>
                <w:rFonts w:ascii="Arial" w:hAnsi="Arial" w:cs="Arial"/>
                <w:b/>
                <w:bCs/>
                <w:color w:val="000000" w:themeColor="text1"/>
                <w:sz w:val="18"/>
                <w:szCs w:val="18"/>
              </w:rPr>
              <w:t xml:space="preserve"> Department head </w:t>
            </w:r>
            <w:r>
              <w:rPr>
                <w:rFonts w:ascii="Arial" w:hAnsi="Arial" w:cs="Arial"/>
                <w:b/>
                <w:bCs/>
                <w:color w:val="000000" w:themeColor="text1"/>
                <w:sz w:val="18"/>
                <w:szCs w:val="18"/>
              </w:rPr>
              <w:t xml:space="preserve">comments </w:t>
            </w:r>
            <w:r w:rsidR="00F87DE9">
              <w:rPr>
                <w:rFonts w:ascii="Arial" w:hAnsi="Arial" w:cs="Arial"/>
                <w:b/>
                <w:bCs/>
                <w:color w:val="000000" w:themeColor="text1"/>
                <w:sz w:val="18"/>
                <w:szCs w:val="18"/>
              </w:rPr>
              <w:t xml:space="preserve">on fiscal impact </w:t>
            </w:r>
            <w:r>
              <w:rPr>
                <w:rFonts w:ascii="Arial" w:hAnsi="Arial" w:cs="Arial"/>
                <w:b/>
                <w:bCs/>
                <w:color w:val="000000" w:themeColor="text1"/>
                <w:sz w:val="18"/>
                <w:szCs w:val="18"/>
              </w:rPr>
              <w:t xml:space="preserve">and </w:t>
            </w:r>
            <w:r w:rsidR="00296B2B">
              <w:rPr>
                <w:rFonts w:ascii="Arial" w:hAnsi="Arial" w:cs="Arial"/>
                <w:b/>
                <w:bCs/>
                <w:color w:val="000000" w:themeColor="text1"/>
                <w:sz w:val="18"/>
                <w:szCs w:val="18"/>
              </w:rPr>
              <w:t>approval</w:t>
            </w:r>
            <w:r w:rsidR="00414E0D" w:rsidRPr="00414E0D">
              <w:rPr>
                <w:rFonts w:ascii="Arial" w:hAnsi="Arial" w:cs="Arial"/>
                <w:b/>
                <w:bCs/>
                <w:color w:val="000000" w:themeColor="text1"/>
                <w:sz w:val="18"/>
                <w:szCs w:val="18"/>
              </w:rPr>
              <w:t xml:space="preserve"> o</w:t>
            </w:r>
            <w:r w:rsidR="00296B2B">
              <w:rPr>
                <w:rFonts w:ascii="Arial" w:hAnsi="Arial" w:cs="Arial"/>
                <w:b/>
                <w:bCs/>
                <w:color w:val="000000" w:themeColor="text1"/>
                <w:sz w:val="18"/>
                <w:szCs w:val="18"/>
              </w:rPr>
              <w:t>f</w:t>
            </w:r>
            <w:r w:rsidR="00F87DE9">
              <w:rPr>
                <w:rFonts w:ascii="Arial" w:hAnsi="Arial" w:cs="Arial"/>
                <w:b/>
                <w:bCs/>
                <w:color w:val="000000" w:themeColor="text1"/>
                <w:sz w:val="18"/>
                <w:szCs w:val="18"/>
              </w:rPr>
              <w:t xml:space="preserve"> </w:t>
            </w:r>
            <w:r w:rsidR="00414E0D" w:rsidRPr="00414E0D">
              <w:rPr>
                <w:rFonts w:ascii="Arial" w:hAnsi="Arial" w:cs="Arial"/>
                <w:b/>
                <w:bCs/>
                <w:color w:val="000000" w:themeColor="text1"/>
                <w:sz w:val="18"/>
                <w:szCs w:val="18"/>
              </w:rPr>
              <w:t>regulatory impact</w:t>
            </w:r>
            <w:r w:rsidR="00F87DE9">
              <w:rPr>
                <w:rFonts w:ascii="Arial" w:hAnsi="Arial" w:cs="Arial"/>
                <w:b/>
                <w:bCs/>
                <w:color w:val="000000" w:themeColor="text1"/>
                <w:sz w:val="18"/>
                <w:szCs w:val="18"/>
              </w:rPr>
              <w:t xml:space="preserve"> analysis</w:t>
            </w:r>
            <w:r w:rsidR="00414E0D" w:rsidRPr="00414E0D">
              <w:rPr>
                <w:rFonts w:ascii="Arial" w:hAnsi="Arial" w:cs="Arial"/>
                <w:b/>
                <w:bCs/>
                <w:color w:val="000000" w:themeColor="text1"/>
                <w:sz w:val="18"/>
                <w:szCs w:val="18"/>
              </w:rPr>
              <w:t>:</w:t>
            </w:r>
          </w:p>
        </w:tc>
      </w:tr>
      <w:tr w:rsidR="00414E0D" w:rsidRPr="00414E0D" w14:paraId="348A2945" w14:textId="77777777" w:rsidTr="00414E0D">
        <w:trPr>
          <w:trHeight w:val="305"/>
          <w:tblCellSpacing w:w="7" w:type="dxa"/>
          <w:jc w:val="center"/>
        </w:trPr>
        <w:tc>
          <w:tcPr>
            <w:tcW w:w="10225" w:type="dxa"/>
            <w:gridSpan w:val="6"/>
          </w:tcPr>
          <w:p w14:paraId="7B3E7135" w14:textId="7C3489C3" w:rsidR="00CE4429" w:rsidRDefault="00CE4429" w:rsidP="00CE4429">
            <w:pPr>
              <w:rPr>
                <w:rFonts w:ascii="Arial" w:hAnsi="Arial" w:cs="Arial"/>
                <w:color w:val="000000" w:themeColor="text1"/>
                <w:szCs w:val="20"/>
              </w:rPr>
            </w:pPr>
            <w:r w:rsidRPr="005A7398">
              <w:rPr>
                <w:rFonts w:ascii="Arial" w:hAnsi="Arial" w:cs="Arial"/>
                <w:color w:val="000000" w:themeColor="text1"/>
                <w:szCs w:val="20"/>
              </w:rPr>
              <w:t>Th</w:t>
            </w:r>
            <w:r>
              <w:rPr>
                <w:rFonts w:ascii="Arial" w:hAnsi="Arial" w:cs="Arial"/>
                <w:color w:val="000000" w:themeColor="text1"/>
                <w:szCs w:val="20"/>
              </w:rPr>
              <w:t xml:space="preserve">e </w:t>
            </w:r>
            <w:sdt>
              <w:sdtPr>
                <w:rPr>
                  <w:rFonts w:ascii="Arial" w:hAnsi="Arial" w:cs="Arial"/>
                  <w:color w:val="000000" w:themeColor="text1"/>
                  <w:szCs w:val="20"/>
                </w:rPr>
                <w:id w:val="2045163357"/>
                <w:placeholder>
                  <w:docPart w:val="46E93FE89BEC4D3B87FC391A93988563"/>
                </w:placeholder>
              </w:sdtPr>
              <w:sdtEndPr/>
              <w:sdtContent>
                <w:r w:rsidR="00905A75">
                  <w:rPr>
                    <w:rFonts w:ascii="Arial" w:hAnsi="Arial" w:cs="Arial"/>
                    <w:color w:val="000000" w:themeColor="text1"/>
                    <w:szCs w:val="20"/>
                  </w:rPr>
                  <w:t>Executive Director</w:t>
                </w:r>
              </w:sdtContent>
            </w:sdt>
            <w:r>
              <w:rPr>
                <w:rFonts w:ascii="Arial" w:hAnsi="Arial" w:cs="Arial"/>
                <w:color w:val="000000" w:themeColor="text1"/>
                <w:szCs w:val="20"/>
              </w:rPr>
              <w:t xml:space="preserve"> </w:t>
            </w:r>
            <w:r w:rsidRPr="005A7398">
              <w:rPr>
                <w:rFonts w:ascii="Arial" w:hAnsi="Arial" w:cs="Arial"/>
                <w:color w:val="000000" w:themeColor="text1"/>
                <w:szCs w:val="20"/>
              </w:rPr>
              <w:t>of</w:t>
            </w:r>
            <w:r w:rsidR="005B4EE0">
              <w:rPr>
                <w:rFonts w:ascii="Arial" w:hAnsi="Arial" w:cs="Arial"/>
                <w:color w:val="000000" w:themeColor="text1"/>
                <w:szCs w:val="20"/>
              </w:rPr>
              <w:t xml:space="preserve"> the</w:t>
            </w:r>
            <w:r w:rsidRPr="005A7398">
              <w:rPr>
                <w:rFonts w:ascii="Arial" w:hAnsi="Arial" w:cs="Arial"/>
                <w:color w:val="000000" w:themeColor="text1"/>
                <w:szCs w:val="20"/>
              </w:rPr>
              <w:t xml:space="preserve"> </w:t>
            </w:r>
            <w:sdt>
              <w:sdtPr>
                <w:rPr>
                  <w:rFonts w:ascii="Arial" w:hAnsi="Arial" w:cs="Arial"/>
                  <w:color w:val="000000" w:themeColor="text1"/>
                  <w:szCs w:val="20"/>
                </w:rPr>
                <w:id w:val="-925188752"/>
                <w:placeholder>
                  <w:docPart w:val="3B43FED433724BA1A26495B4F267FF70"/>
                </w:placeholder>
              </w:sdtPr>
              <w:sdtEndPr/>
              <w:sdtContent>
                <w:r w:rsidR="00905A75">
                  <w:rPr>
                    <w:rFonts w:ascii="Arial" w:hAnsi="Arial" w:cs="Arial"/>
                    <w:color w:val="000000" w:themeColor="text1"/>
                    <w:szCs w:val="20"/>
                  </w:rPr>
                  <w:t>Department of Commerce</w:t>
                </w:r>
              </w:sdtContent>
            </w:sdt>
            <w:r w:rsidRPr="005A7398">
              <w:rPr>
                <w:rFonts w:ascii="Arial" w:hAnsi="Arial" w:cs="Arial"/>
                <w:color w:val="000000" w:themeColor="text1"/>
                <w:szCs w:val="20"/>
              </w:rPr>
              <w:t xml:space="preserve">, </w:t>
            </w:r>
            <w:sdt>
              <w:sdtPr>
                <w:rPr>
                  <w:rFonts w:ascii="Arial" w:hAnsi="Arial" w:cs="Arial"/>
                  <w:color w:val="000000" w:themeColor="text1"/>
                  <w:szCs w:val="20"/>
                </w:rPr>
                <w:id w:val="2082487252"/>
                <w:placeholder>
                  <w:docPart w:val="81E7FDDCB7B64A7AAA86D0D5947415B8"/>
                </w:placeholder>
              </w:sdtPr>
              <w:sdtEndPr/>
              <w:sdtContent>
                <w:r w:rsidR="00905A75">
                  <w:rPr>
                    <w:rFonts w:ascii="Arial" w:hAnsi="Arial" w:cs="Arial"/>
                    <w:color w:val="000000" w:themeColor="text1"/>
                    <w:szCs w:val="20"/>
                  </w:rPr>
                  <w:t>Margaret Busse</w:t>
                </w:r>
              </w:sdtContent>
            </w:sdt>
            <w:r w:rsidRPr="005A7398">
              <w:rPr>
                <w:rFonts w:ascii="Arial" w:hAnsi="Arial" w:cs="Arial"/>
                <w:color w:val="000000" w:themeColor="text1"/>
                <w:szCs w:val="20"/>
              </w:rPr>
              <w:t xml:space="preserve">, has reviewed and approved this </w:t>
            </w:r>
            <w:r>
              <w:rPr>
                <w:rFonts w:ascii="Arial" w:hAnsi="Arial" w:cs="Arial"/>
                <w:color w:val="000000" w:themeColor="text1"/>
                <w:szCs w:val="20"/>
              </w:rPr>
              <w:t>regulatory impact</w:t>
            </w:r>
            <w:r w:rsidRPr="005A7398">
              <w:rPr>
                <w:rFonts w:ascii="Arial" w:hAnsi="Arial" w:cs="Arial"/>
                <w:color w:val="000000" w:themeColor="text1"/>
                <w:szCs w:val="20"/>
              </w:rPr>
              <w:t xml:space="preserve"> analysis.</w:t>
            </w:r>
          </w:p>
          <w:p w14:paraId="28613710" w14:textId="43BCC7F3" w:rsidR="00DC51B5" w:rsidRPr="00414E0D" w:rsidRDefault="00DC51B5" w:rsidP="00F87DE9">
            <w:pPr>
              <w:rPr>
                <w:rFonts w:ascii="Arial" w:hAnsi="Arial" w:cs="Arial"/>
                <w:color w:val="000000" w:themeColor="text1"/>
                <w:sz w:val="18"/>
                <w:szCs w:val="18"/>
              </w:rPr>
            </w:pPr>
          </w:p>
        </w:tc>
      </w:tr>
    </w:tbl>
    <w:p w14:paraId="704416B1" w14:textId="77777777" w:rsidR="00835660" w:rsidRPr="00414E0D" w:rsidRDefault="00835660" w:rsidP="009C2A6A">
      <w:pPr>
        <w:rPr>
          <w:rFonts w:ascii="Arial" w:hAnsi="Arial" w:cs="Arial"/>
          <w:color w:val="000000" w:themeColor="text1"/>
          <w:sz w:val="18"/>
          <w:szCs w:val="18"/>
        </w:rPr>
      </w:pPr>
    </w:p>
    <w:p w14:paraId="7F2777C3" w14:textId="77777777" w:rsidR="00646E1C" w:rsidRPr="00414E0D" w:rsidRDefault="000E7CDD" w:rsidP="000E7CDD">
      <w:pPr>
        <w:jc w:val="center"/>
        <w:rPr>
          <w:rFonts w:ascii="Arial" w:hAnsi="Arial" w:cs="Arial"/>
          <w:b/>
          <w:color w:val="000000" w:themeColor="text1"/>
          <w:sz w:val="18"/>
          <w:szCs w:val="18"/>
        </w:rPr>
      </w:pPr>
      <w:r w:rsidRPr="00414E0D">
        <w:rPr>
          <w:rFonts w:ascii="Arial" w:hAnsi="Arial" w:cs="Arial"/>
          <w:b/>
          <w:color w:val="000000" w:themeColor="text1"/>
          <w:sz w:val="18"/>
          <w:szCs w:val="18"/>
        </w:rPr>
        <w:lastRenderedPageBreak/>
        <w:t>Citation 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417"/>
        <w:gridCol w:w="3418"/>
        <w:gridCol w:w="3418"/>
      </w:tblGrid>
      <w:tr w:rsidR="005732E8" w:rsidRPr="00414E0D" w14:paraId="7F2E61B0" w14:textId="77777777" w:rsidTr="009279FD">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82A7099" w14:textId="1F32F569" w:rsidR="005732E8" w:rsidRPr="00414E0D" w:rsidRDefault="003C2220" w:rsidP="00027A64">
            <w:pPr>
              <w:rPr>
                <w:rFonts w:ascii="Arial" w:hAnsi="Arial" w:cs="Arial"/>
                <w:b/>
                <w:bCs/>
                <w:color w:val="000000" w:themeColor="text1"/>
                <w:sz w:val="18"/>
                <w:szCs w:val="18"/>
              </w:rPr>
            </w:pPr>
            <w:r>
              <w:rPr>
                <w:rFonts w:ascii="Arial" w:hAnsi="Arial" w:cs="Arial"/>
                <w:b/>
                <w:bCs/>
                <w:color w:val="000000" w:themeColor="text1"/>
                <w:sz w:val="18"/>
                <w:szCs w:val="18"/>
              </w:rPr>
              <w:t>7</w:t>
            </w:r>
            <w:r w:rsidR="005732E8" w:rsidRPr="00414E0D">
              <w:rPr>
                <w:rFonts w:ascii="Arial" w:hAnsi="Arial" w:cs="Arial"/>
                <w:b/>
                <w:bCs/>
                <w:color w:val="000000" w:themeColor="text1"/>
                <w:sz w:val="18"/>
                <w:szCs w:val="18"/>
              </w:rPr>
              <w:t>.</w:t>
            </w:r>
            <w:r w:rsidR="00414E0D">
              <w:rPr>
                <w:rFonts w:ascii="Arial" w:hAnsi="Arial" w:cs="Arial"/>
                <w:b/>
                <w:bCs/>
                <w:color w:val="000000" w:themeColor="text1"/>
                <w:sz w:val="18"/>
                <w:szCs w:val="18"/>
              </w:rPr>
              <w:t xml:space="preserve"> </w:t>
            </w:r>
            <w:r w:rsidR="00617D1E" w:rsidRPr="00617D1E">
              <w:rPr>
                <w:rFonts w:ascii="Arial" w:hAnsi="Arial" w:cs="Arial"/>
                <w:b/>
                <w:bCs/>
                <w:color w:val="000000" w:themeColor="text1"/>
                <w:sz w:val="18"/>
                <w:szCs w:val="18"/>
              </w:rPr>
              <w:t>Provide citations to the statutory authority for the rule</w:t>
            </w:r>
            <w:r w:rsidR="00617D1E">
              <w:rPr>
                <w:rFonts w:ascii="Arial" w:hAnsi="Arial" w:cs="Arial"/>
                <w:b/>
                <w:bCs/>
                <w:color w:val="000000" w:themeColor="text1"/>
                <w:sz w:val="18"/>
                <w:szCs w:val="18"/>
              </w:rPr>
              <w:t>. I</w:t>
            </w:r>
            <w:r w:rsidR="00617D1E" w:rsidRPr="00617D1E">
              <w:rPr>
                <w:rFonts w:ascii="Arial" w:hAnsi="Arial" w:cs="Arial"/>
                <w:b/>
                <w:bCs/>
                <w:color w:val="000000" w:themeColor="text1"/>
                <w:sz w:val="18"/>
                <w:szCs w:val="18"/>
              </w:rPr>
              <w:t>f there is also a federal requirement for the rule</w:t>
            </w:r>
            <w:r w:rsidR="00617D1E">
              <w:rPr>
                <w:rFonts w:ascii="Arial" w:hAnsi="Arial" w:cs="Arial"/>
                <w:b/>
                <w:bCs/>
                <w:color w:val="000000" w:themeColor="text1"/>
                <w:sz w:val="18"/>
                <w:szCs w:val="18"/>
              </w:rPr>
              <w:t>, p</w:t>
            </w:r>
            <w:r w:rsidR="00617D1E" w:rsidRPr="00617D1E">
              <w:rPr>
                <w:rFonts w:ascii="Arial" w:hAnsi="Arial" w:cs="Arial"/>
                <w:b/>
                <w:bCs/>
                <w:color w:val="000000" w:themeColor="text1"/>
                <w:sz w:val="18"/>
                <w:szCs w:val="18"/>
              </w:rPr>
              <w:t>rovide a citation to that requirement</w:t>
            </w:r>
            <w:r w:rsidR="005732E8" w:rsidRPr="00414E0D">
              <w:rPr>
                <w:rFonts w:ascii="Arial" w:hAnsi="Arial" w:cs="Arial"/>
                <w:b/>
                <w:bCs/>
                <w:color w:val="000000" w:themeColor="text1"/>
                <w:sz w:val="18"/>
                <w:szCs w:val="18"/>
              </w:rPr>
              <w:t>:</w:t>
            </w:r>
          </w:p>
        </w:tc>
      </w:tr>
      <w:tr w:rsidR="009279FD" w:rsidRPr="00414E0D" w14:paraId="689C48DC" w14:textId="77777777" w:rsidTr="009279FD">
        <w:trPr>
          <w:tblCellSpacing w:w="7" w:type="dxa"/>
          <w:jc w:val="center"/>
        </w:trPr>
        <w:sdt>
          <w:sdtPr>
            <w:rPr>
              <w:rFonts w:ascii="Arial" w:hAnsi="Arial" w:cs="Arial"/>
              <w:color w:val="000000" w:themeColor="text1"/>
              <w:sz w:val="18"/>
              <w:szCs w:val="18"/>
            </w:rPr>
            <w:id w:val="781763195"/>
            <w:placeholder>
              <w:docPart w:val="00D3FEF3E8F743798114481DD880A4BF"/>
            </w:placeholder>
            <w:text/>
          </w:sdtPr>
          <w:sdtEndPr/>
          <w:sdtContent>
            <w:tc>
              <w:tcPr>
                <w:tcW w:w="3396" w:type="dxa"/>
                <w:tcBorders>
                  <w:top w:val="outset" w:sz="6" w:space="0" w:color="auto"/>
                  <w:left w:val="outset" w:sz="6" w:space="0" w:color="auto"/>
                  <w:bottom w:val="outset" w:sz="6" w:space="0" w:color="auto"/>
                  <w:right w:val="outset" w:sz="6" w:space="0" w:color="auto"/>
                </w:tcBorders>
              </w:tcPr>
              <w:p w14:paraId="3166A169" w14:textId="7AEF7401" w:rsidR="009279FD" w:rsidRPr="00B61523" w:rsidRDefault="00905A75">
                <w:pPr>
                  <w:rPr>
                    <w:rFonts w:ascii="Arial" w:hAnsi="Arial" w:cs="Arial"/>
                    <w:color w:val="000000" w:themeColor="text1"/>
                    <w:sz w:val="18"/>
                    <w:szCs w:val="18"/>
                  </w:rPr>
                </w:pPr>
                <w:r>
                  <w:rPr>
                    <w:rFonts w:ascii="Arial" w:hAnsi="Arial" w:cs="Arial"/>
                    <w:color w:val="000000" w:themeColor="text1"/>
                    <w:sz w:val="18"/>
                    <w:szCs w:val="18"/>
                  </w:rPr>
                  <w:t>S</w:t>
                </w:r>
                <w:r w:rsidR="00C73175">
                  <w:rPr>
                    <w:rFonts w:ascii="Arial" w:hAnsi="Arial" w:cs="Arial"/>
                    <w:color w:val="000000" w:themeColor="text1"/>
                    <w:sz w:val="18"/>
                    <w:szCs w:val="18"/>
                  </w:rPr>
                  <w:t>ubs</w:t>
                </w:r>
                <w:r>
                  <w:rPr>
                    <w:rFonts w:ascii="Arial" w:hAnsi="Arial" w:cs="Arial"/>
                    <w:color w:val="000000" w:themeColor="text1"/>
                    <w:sz w:val="18"/>
                    <w:szCs w:val="18"/>
                  </w:rPr>
                  <w:t>ection 58-1-106</w:t>
                </w:r>
                <w:r w:rsidR="00C73175">
                  <w:rPr>
                    <w:rFonts w:ascii="Arial" w:hAnsi="Arial" w:cs="Arial"/>
                    <w:color w:val="000000" w:themeColor="text1"/>
                    <w:sz w:val="18"/>
                    <w:szCs w:val="18"/>
                  </w:rPr>
                  <w:t>(1)(a)</w:t>
                </w:r>
              </w:p>
            </w:tc>
          </w:sdtContent>
        </w:sdt>
        <w:sdt>
          <w:sdtPr>
            <w:rPr>
              <w:rFonts w:ascii="Arial" w:hAnsi="Arial" w:cs="Arial"/>
              <w:color w:val="000000" w:themeColor="text1"/>
              <w:sz w:val="18"/>
              <w:szCs w:val="18"/>
            </w:rPr>
            <w:id w:val="-793508973"/>
            <w:placeholder>
              <w:docPart w:val="A0A4C60F8FAF4E2FAD567A558FE8BDB1"/>
            </w:placeholder>
            <w:text/>
          </w:sdtPr>
          <w:sdtEndPr/>
          <w:sdtContent>
            <w:tc>
              <w:tcPr>
                <w:tcW w:w="3404" w:type="dxa"/>
                <w:tcBorders>
                  <w:top w:val="outset" w:sz="6" w:space="0" w:color="auto"/>
                  <w:left w:val="outset" w:sz="6" w:space="0" w:color="auto"/>
                  <w:bottom w:val="outset" w:sz="6" w:space="0" w:color="auto"/>
                  <w:right w:val="outset" w:sz="6" w:space="0" w:color="auto"/>
                </w:tcBorders>
              </w:tcPr>
              <w:p w14:paraId="494B1861" w14:textId="7FA7DFBD" w:rsidR="009279FD" w:rsidRPr="00B61523" w:rsidRDefault="00905A75">
                <w:pPr>
                  <w:rPr>
                    <w:rFonts w:ascii="Arial" w:hAnsi="Arial" w:cs="Arial"/>
                    <w:color w:val="000000" w:themeColor="text1"/>
                    <w:sz w:val="18"/>
                    <w:szCs w:val="18"/>
                  </w:rPr>
                </w:pPr>
                <w:r>
                  <w:rPr>
                    <w:rFonts w:ascii="Arial" w:hAnsi="Arial" w:cs="Arial"/>
                    <w:color w:val="000000" w:themeColor="text1"/>
                    <w:sz w:val="18"/>
                    <w:szCs w:val="18"/>
                  </w:rPr>
                  <w:t>Section 58-90-101</w:t>
                </w:r>
              </w:p>
            </w:tc>
          </w:sdtContent>
        </w:sdt>
        <w:tc>
          <w:tcPr>
            <w:tcW w:w="3397" w:type="dxa"/>
            <w:tcBorders>
              <w:top w:val="outset" w:sz="6" w:space="0" w:color="auto"/>
              <w:left w:val="outset" w:sz="6" w:space="0" w:color="auto"/>
              <w:bottom w:val="outset" w:sz="6" w:space="0" w:color="auto"/>
              <w:right w:val="outset" w:sz="6" w:space="0" w:color="auto"/>
            </w:tcBorders>
          </w:tcPr>
          <w:p w14:paraId="60F315E8" w14:textId="77777777" w:rsidR="009279FD" w:rsidRPr="00B61523" w:rsidRDefault="009279FD">
            <w:pPr>
              <w:rPr>
                <w:rFonts w:ascii="Arial" w:hAnsi="Arial" w:cs="Arial"/>
                <w:color w:val="000000" w:themeColor="text1"/>
                <w:sz w:val="18"/>
                <w:szCs w:val="18"/>
              </w:rPr>
            </w:pPr>
          </w:p>
        </w:tc>
      </w:tr>
      <w:tr w:rsidR="009279FD" w:rsidRPr="00414E0D" w14:paraId="1E56ADFA" w14:textId="77777777" w:rsidTr="009279FD">
        <w:trPr>
          <w:tblCellSpacing w:w="7" w:type="dxa"/>
          <w:jc w:val="center"/>
        </w:trPr>
        <w:tc>
          <w:tcPr>
            <w:tcW w:w="3396" w:type="dxa"/>
            <w:tcBorders>
              <w:top w:val="outset" w:sz="6" w:space="0" w:color="auto"/>
              <w:left w:val="outset" w:sz="6" w:space="0" w:color="auto"/>
              <w:bottom w:val="outset" w:sz="6" w:space="0" w:color="auto"/>
              <w:right w:val="outset" w:sz="6" w:space="0" w:color="auto"/>
            </w:tcBorders>
          </w:tcPr>
          <w:p w14:paraId="4EA4091F" w14:textId="59273D4B" w:rsidR="009279FD" w:rsidRPr="00B61523" w:rsidRDefault="009279FD">
            <w:pPr>
              <w:rPr>
                <w:rFonts w:ascii="Arial" w:hAnsi="Arial" w:cs="Arial"/>
                <w:color w:val="000000" w:themeColor="text1"/>
                <w:sz w:val="18"/>
                <w:szCs w:val="18"/>
              </w:rPr>
            </w:pPr>
          </w:p>
        </w:tc>
        <w:tc>
          <w:tcPr>
            <w:tcW w:w="3404" w:type="dxa"/>
            <w:tcBorders>
              <w:top w:val="outset" w:sz="6" w:space="0" w:color="auto"/>
              <w:left w:val="outset" w:sz="6" w:space="0" w:color="auto"/>
              <w:bottom w:val="outset" w:sz="6" w:space="0" w:color="auto"/>
              <w:right w:val="outset" w:sz="6" w:space="0" w:color="auto"/>
            </w:tcBorders>
          </w:tcPr>
          <w:p w14:paraId="05FEC501" w14:textId="77777777" w:rsidR="009279FD" w:rsidRPr="00B61523" w:rsidRDefault="009279FD">
            <w:pPr>
              <w:rPr>
                <w:rFonts w:ascii="Arial" w:hAnsi="Arial" w:cs="Arial"/>
                <w:color w:val="000000" w:themeColor="text1"/>
                <w:sz w:val="18"/>
                <w:szCs w:val="18"/>
              </w:rPr>
            </w:pPr>
          </w:p>
        </w:tc>
        <w:tc>
          <w:tcPr>
            <w:tcW w:w="3397" w:type="dxa"/>
            <w:tcBorders>
              <w:top w:val="outset" w:sz="6" w:space="0" w:color="auto"/>
              <w:left w:val="outset" w:sz="6" w:space="0" w:color="auto"/>
              <w:bottom w:val="outset" w:sz="6" w:space="0" w:color="auto"/>
              <w:right w:val="outset" w:sz="6" w:space="0" w:color="auto"/>
            </w:tcBorders>
          </w:tcPr>
          <w:p w14:paraId="19D86991" w14:textId="77777777" w:rsidR="009279FD" w:rsidRPr="00B61523" w:rsidRDefault="009279FD">
            <w:pPr>
              <w:rPr>
                <w:rFonts w:ascii="Arial" w:hAnsi="Arial" w:cs="Arial"/>
                <w:color w:val="000000" w:themeColor="text1"/>
                <w:sz w:val="18"/>
                <w:szCs w:val="18"/>
              </w:rPr>
            </w:pPr>
          </w:p>
        </w:tc>
      </w:tr>
      <w:tr w:rsidR="009279FD" w:rsidRPr="00414E0D" w14:paraId="1F873083" w14:textId="77777777" w:rsidTr="009279FD">
        <w:trPr>
          <w:tblCellSpacing w:w="7" w:type="dxa"/>
          <w:jc w:val="center"/>
        </w:trPr>
        <w:tc>
          <w:tcPr>
            <w:tcW w:w="3396" w:type="dxa"/>
            <w:tcBorders>
              <w:top w:val="outset" w:sz="6" w:space="0" w:color="auto"/>
              <w:left w:val="outset" w:sz="6" w:space="0" w:color="auto"/>
              <w:bottom w:val="outset" w:sz="6" w:space="0" w:color="auto"/>
              <w:right w:val="outset" w:sz="6" w:space="0" w:color="auto"/>
            </w:tcBorders>
          </w:tcPr>
          <w:p w14:paraId="7E5D228A" w14:textId="77777777" w:rsidR="009279FD" w:rsidRPr="00414E0D" w:rsidRDefault="009279FD">
            <w:pPr>
              <w:rPr>
                <w:rFonts w:ascii="Arial" w:hAnsi="Arial" w:cs="Arial"/>
                <w:color w:val="000000" w:themeColor="text1"/>
                <w:sz w:val="18"/>
                <w:szCs w:val="18"/>
              </w:rPr>
            </w:pPr>
          </w:p>
        </w:tc>
        <w:tc>
          <w:tcPr>
            <w:tcW w:w="3404" w:type="dxa"/>
            <w:tcBorders>
              <w:top w:val="outset" w:sz="6" w:space="0" w:color="auto"/>
              <w:left w:val="outset" w:sz="6" w:space="0" w:color="auto"/>
              <w:bottom w:val="outset" w:sz="6" w:space="0" w:color="auto"/>
              <w:right w:val="outset" w:sz="6" w:space="0" w:color="auto"/>
            </w:tcBorders>
          </w:tcPr>
          <w:p w14:paraId="5602F65A" w14:textId="77777777" w:rsidR="009279FD" w:rsidRPr="00414E0D" w:rsidRDefault="009279FD">
            <w:pPr>
              <w:rPr>
                <w:rFonts w:ascii="Arial" w:hAnsi="Arial" w:cs="Arial"/>
                <w:color w:val="000000" w:themeColor="text1"/>
                <w:sz w:val="18"/>
                <w:szCs w:val="18"/>
              </w:rPr>
            </w:pPr>
          </w:p>
        </w:tc>
        <w:tc>
          <w:tcPr>
            <w:tcW w:w="3397" w:type="dxa"/>
            <w:tcBorders>
              <w:top w:val="outset" w:sz="6" w:space="0" w:color="auto"/>
              <w:left w:val="outset" w:sz="6" w:space="0" w:color="auto"/>
              <w:bottom w:val="outset" w:sz="6" w:space="0" w:color="auto"/>
              <w:right w:val="outset" w:sz="6" w:space="0" w:color="auto"/>
            </w:tcBorders>
          </w:tcPr>
          <w:p w14:paraId="4AB1BC07" w14:textId="77777777" w:rsidR="009279FD" w:rsidRPr="00414E0D" w:rsidRDefault="009279FD">
            <w:pPr>
              <w:rPr>
                <w:rFonts w:ascii="Arial" w:hAnsi="Arial" w:cs="Arial"/>
                <w:color w:val="000000" w:themeColor="text1"/>
                <w:sz w:val="18"/>
                <w:szCs w:val="18"/>
              </w:rPr>
            </w:pPr>
          </w:p>
        </w:tc>
      </w:tr>
    </w:tbl>
    <w:p w14:paraId="205CCE82" w14:textId="77777777" w:rsidR="00682427" w:rsidRPr="00414E0D" w:rsidRDefault="00682427">
      <w:pPr>
        <w:rPr>
          <w:rFonts w:ascii="Arial" w:hAnsi="Arial" w:cs="Arial"/>
          <w:color w:val="000000" w:themeColor="text1"/>
          <w:sz w:val="18"/>
          <w:szCs w:val="18"/>
        </w:rPr>
      </w:pPr>
    </w:p>
    <w:p w14:paraId="5F7FF272" w14:textId="1FAF4643" w:rsidR="008B0B8A" w:rsidRPr="00140B4F" w:rsidRDefault="009C2A6A" w:rsidP="00140B4F">
      <w:pPr>
        <w:jc w:val="center"/>
        <w:rPr>
          <w:rFonts w:ascii="Arial" w:hAnsi="Arial" w:cs="Arial"/>
          <w:b/>
          <w:color w:val="000000" w:themeColor="text1"/>
          <w:sz w:val="18"/>
          <w:szCs w:val="18"/>
        </w:rPr>
      </w:pPr>
      <w:bookmarkStart w:id="1" w:name="_Hlk107397975"/>
      <w:r w:rsidRPr="00414E0D">
        <w:rPr>
          <w:rFonts w:ascii="Arial" w:hAnsi="Arial" w:cs="Arial"/>
          <w:b/>
          <w:color w:val="000000" w:themeColor="text1"/>
          <w:sz w:val="18"/>
          <w:szCs w:val="18"/>
        </w:rPr>
        <w:t>Incorporation by Reference 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513"/>
        <w:gridCol w:w="6740"/>
      </w:tblGrid>
      <w:tr w:rsidR="00140B4F" w:rsidRPr="00414E0D" w14:paraId="58CAFBD7" w14:textId="77777777" w:rsidTr="00140B4F">
        <w:trPr>
          <w:tblCellSpacing w:w="7" w:type="dxa"/>
          <w:jc w:val="center"/>
        </w:trPr>
        <w:tc>
          <w:tcPr>
            <w:tcW w:w="1022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0BB341C" w14:textId="22274571" w:rsidR="00140B4F" w:rsidRDefault="003C2220" w:rsidP="00FF3858">
            <w:pPr>
              <w:rPr>
                <w:rFonts w:ascii="Arial" w:hAnsi="Arial" w:cs="Arial"/>
                <w:b/>
                <w:bCs/>
                <w:color w:val="000000" w:themeColor="text1"/>
                <w:sz w:val="18"/>
                <w:szCs w:val="18"/>
              </w:rPr>
            </w:pPr>
            <w:bookmarkStart w:id="2" w:name="_Hlk107399964"/>
            <w:r>
              <w:rPr>
                <w:rFonts w:ascii="Arial" w:hAnsi="Arial" w:cs="Arial"/>
                <w:b/>
                <w:bCs/>
                <w:color w:val="000000" w:themeColor="text1"/>
                <w:sz w:val="18"/>
                <w:szCs w:val="18"/>
              </w:rPr>
              <w:t>8</w:t>
            </w:r>
            <w:r w:rsidR="00140B4F">
              <w:rPr>
                <w:rFonts w:ascii="Arial" w:hAnsi="Arial" w:cs="Arial"/>
                <w:b/>
                <w:bCs/>
                <w:color w:val="000000" w:themeColor="text1"/>
                <w:sz w:val="18"/>
                <w:szCs w:val="18"/>
              </w:rPr>
              <w:t xml:space="preserve">. Incorporation by Reference </w:t>
            </w:r>
            <w:r w:rsidR="00140B4F">
              <w:rPr>
                <w:rFonts w:ascii="Arial" w:hAnsi="Arial" w:cs="Arial"/>
                <w:color w:val="000000" w:themeColor="text1"/>
                <w:sz w:val="18"/>
                <w:szCs w:val="18"/>
              </w:rPr>
              <w:t xml:space="preserve">(if this </w:t>
            </w:r>
            <w:r w:rsidR="00140B4F" w:rsidRPr="00414E0D">
              <w:rPr>
                <w:rFonts w:ascii="Arial" w:hAnsi="Arial" w:cs="Arial"/>
                <w:color w:val="000000" w:themeColor="text1"/>
                <w:sz w:val="18"/>
                <w:szCs w:val="18"/>
              </w:rPr>
              <w:t>rule incorporates more than two items by reference, please include additional tables</w:t>
            </w:r>
            <w:r w:rsidR="00140B4F">
              <w:rPr>
                <w:rFonts w:ascii="Arial" w:hAnsi="Arial" w:cs="Arial"/>
                <w:color w:val="000000" w:themeColor="text1"/>
                <w:sz w:val="18"/>
                <w:szCs w:val="18"/>
              </w:rPr>
              <w:t>)</w:t>
            </w:r>
            <w:r w:rsidR="00140B4F">
              <w:rPr>
                <w:rFonts w:ascii="Arial" w:hAnsi="Arial" w:cs="Arial"/>
                <w:b/>
                <w:bCs/>
                <w:color w:val="000000" w:themeColor="text1"/>
                <w:sz w:val="18"/>
                <w:szCs w:val="18"/>
              </w:rPr>
              <w:t>:</w:t>
            </w:r>
          </w:p>
        </w:tc>
      </w:tr>
      <w:tr w:rsidR="005732E8" w:rsidRPr="00414E0D" w14:paraId="65250911" w14:textId="77777777" w:rsidTr="00140B4F">
        <w:trPr>
          <w:tblCellSpacing w:w="7" w:type="dxa"/>
          <w:jc w:val="center"/>
        </w:trPr>
        <w:tc>
          <w:tcPr>
            <w:tcW w:w="1022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A84D67B" w14:textId="0BB73012" w:rsidR="005732E8" w:rsidRPr="00414E0D" w:rsidRDefault="005732E8" w:rsidP="00FF3858">
            <w:pPr>
              <w:rPr>
                <w:rFonts w:ascii="Arial" w:hAnsi="Arial" w:cs="Arial"/>
                <w:b/>
                <w:bCs/>
                <w:color w:val="000000" w:themeColor="text1"/>
                <w:sz w:val="18"/>
                <w:szCs w:val="18"/>
              </w:rPr>
            </w:pPr>
            <w:r w:rsidRPr="00414E0D">
              <w:rPr>
                <w:rFonts w:ascii="Arial" w:hAnsi="Arial" w:cs="Arial"/>
                <w:b/>
                <w:bCs/>
                <w:color w:val="000000" w:themeColor="text1"/>
                <w:sz w:val="18"/>
                <w:szCs w:val="18"/>
              </w:rPr>
              <w:t>A</w:t>
            </w:r>
            <w:r w:rsidR="0010261E">
              <w:rPr>
                <w:rFonts w:ascii="Arial" w:hAnsi="Arial" w:cs="Arial"/>
                <w:b/>
                <w:bCs/>
                <w:color w:val="000000" w:themeColor="text1"/>
                <w:sz w:val="18"/>
                <w:szCs w:val="18"/>
              </w:rPr>
              <w:t>.</w:t>
            </w:r>
            <w:r w:rsidRPr="00414E0D">
              <w:rPr>
                <w:rFonts w:ascii="Arial" w:hAnsi="Arial" w:cs="Arial"/>
                <w:b/>
                <w:bCs/>
                <w:color w:val="000000" w:themeColor="text1"/>
                <w:sz w:val="18"/>
                <w:szCs w:val="18"/>
              </w:rPr>
              <w:t xml:space="preserve"> This rule adds</w:t>
            </w:r>
            <w:r w:rsidR="00AB0BE0">
              <w:rPr>
                <w:rFonts w:ascii="Arial" w:hAnsi="Arial" w:cs="Arial"/>
                <w:b/>
                <w:bCs/>
                <w:color w:val="000000" w:themeColor="text1"/>
                <w:sz w:val="18"/>
                <w:szCs w:val="18"/>
              </w:rPr>
              <w:t xml:space="preserve"> or</w:t>
            </w:r>
            <w:r w:rsidRPr="00414E0D">
              <w:rPr>
                <w:rFonts w:ascii="Arial" w:hAnsi="Arial" w:cs="Arial"/>
                <w:b/>
                <w:bCs/>
                <w:color w:val="000000" w:themeColor="text1"/>
                <w:sz w:val="18"/>
                <w:szCs w:val="18"/>
              </w:rPr>
              <w:t xml:space="preserve"> updates the following title of material incorporated by reference </w:t>
            </w:r>
            <w:r w:rsidRPr="00414E0D">
              <w:rPr>
                <w:rFonts w:ascii="Arial" w:hAnsi="Arial" w:cs="Arial"/>
                <w:bCs/>
                <w:color w:val="000000" w:themeColor="text1"/>
                <w:sz w:val="18"/>
                <w:szCs w:val="18"/>
              </w:rPr>
              <w:t xml:space="preserve">(a copy of </w:t>
            </w:r>
            <w:r w:rsidR="00743B04">
              <w:rPr>
                <w:rFonts w:ascii="Arial" w:hAnsi="Arial" w:cs="Arial"/>
                <w:bCs/>
                <w:color w:val="000000" w:themeColor="text1"/>
                <w:sz w:val="18"/>
                <w:szCs w:val="18"/>
              </w:rPr>
              <w:t xml:space="preserve">the </w:t>
            </w:r>
            <w:r w:rsidRPr="00414E0D">
              <w:rPr>
                <w:rFonts w:ascii="Arial" w:hAnsi="Arial" w:cs="Arial"/>
                <w:bCs/>
                <w:color w:val="000000" w:themeColor="text1"/>
                <w:sz w:val="18"/>
                <w:szCs w:val="18"/>
              </w:rPr>
              <w:t>material incorporated by reference must be submitted to the Office of Administrative Rules</w:t>
            </w:r>
            <w:r w:rsidR="00D74061">
              <w:rPr>
                <w:rFonts w:ascii="Arial" w:hAnsi="Arial" w:cs="Arial"/>
                <w:bCs/>
                <w:color w:val="000000" w:themeColor="text1"/>
                <w:sz w:val="18"/>
                <w:szCs w:val="18"/>
              </w:rPr>
              <w:t>.</w:t>
            </w:r>
            <w:r w:rsidRPr="00414E0D">
              <w:rPr>
                <w:rFonts w:ascii="Arial" w:hAnsi="Arial" w:cs="Arial"/>
                <w:bCs/>
                <w:color w:val="000000" w:themeColor="text1"/>
                <w:sz w:val="18"/>
                <w:szCs w:val="18"/>
              </w:rPr>
              <w:t xml:space="preserve"> </w:t>
            </w:r>
            <w:r w:rsidR="00D74061">
              <w:rPr>
                <w:rFonts w:ascii="Arial" w:hAnsi="Arial" w:cs="Arial"/>
                <w:bCs/>
                <w:i/>
                <w:color w:val="000000" w:themeColor="text1"/>
                <w:sz w:val="18"/>
                <w:szCs w:val="18"/>
              </w:rPr>
              <w:t>I</w:t>
            </w:r>
            <w:r w:rsidRPr="00414E0D">
              <w:rPr>
                <w:rFonts w:ascii="Arial" w:hAnsi="Arial" w:cs="Arial"/>
                <w:bCs/>
                <w:i/>
                <w:color w:val="000000" w:themeColor="text1"/>
                <w:sz w:val="18"/>
                <w:szCs w:val="18"/>
              </w:rPr>
              <w:t>f none, leave blank</w:t>
            </w:r>
            <w:r w:rsidRPr="00414E0D">
              <w:rPr>
                <w:rFonts w:ascii="Arial" w:hAnsi="Arial" w:cs="Arial"/>
                <w:bCs/>
                <w:color w:val="000000" w:themeColor="text1"/>
                <w:sz w:val="18"/>
                <w:szCs w:val="18"/>
              </w:rPr>
              <w:t>)</w:t>
            </w:r>
            <w:r w:rsidRPr="00414E0D">
              <w:rPr>
                <w:rFonts w:ascii="Arial" w:hAnsi="Arial" w:cs="Arial"/>
                <w:b/>
                <w:bCs/>
                <w:color w:val="000000" w:themeColor="text1"/>
                <w:sz w:val="18"/>
                <w:szCs w:val="18"/>
              </w:rPr>
              <w:t>:</w:t>
            </w:r>
          </w:p>
        </w:tc>
      </w:tr>
      <w:tr w:rsidR="005732E8" w:rsidRPr="00414E0D" w14:paraId="261D1096" w14:textId="77777777" w:rsidTr="00140B4F">
        <w:trPr>
          <w:trHeight w:val="308"/>
          <w:tblCellSpacing w:w="7" w:type="dxa"/>
          <w:jc w:val="center"/>
        </w:trPr>
        <w:tc>
          <w:tcPr>
            <w:tcW w:w="3492" w:type="dxa"/>
            <w:tcBorders>
              <w:top w:val="outset" w:sz="6" w:space="0" w:color="auto"/>
              <w:left w:val="outset" w:sz="6" w:space="0" w:color="auto"/>
              <w:right w:val="outset" w:sz="6" w:space="0" w:color="auto"/>
            </w:tcBorders>
            <w:shd w:val="clear" w:color="auto" w:fill="F2F2F2" w:themeFill="background1" w:themeFillShade="F2"/>
          </w:tcPr>
          <w:p w14:paraId="1E4B26A5" w14:textId="77777777" w:rsidR="005732E8" w:rsidRPr="00414E0D" w:rsidRDefault="005732E8">
            <w:pPr>
              <w:jc w:val="right"/>
              <w:rPr>
                <w:rFonts w:ascii="Arial" w:hAnsi="Arial" w:cs="Arial"/>
                <w:b/>
                <w:color w:val="000000" w:themeColor="text1"/>
                <w:sz w:val="18"/>
                <w:szCs w:val="18"/>
              </w:rPr>
            </w:pPr>
            <w:r w:rsidRPr="00414E0D">
              <w:rPr>
                <w:rFonts w:ascii="Arial" w:hAnsi="Arial" w:cs="Arial"/>
                <w:b/>
                <w:color w:val="000000" w:themeColor="text1"/>
                <w:sz w:val="18"/>
                <w:szCs w:val="18"/>
              </w:rPr>
              <w:t>Official Title of Materials Incorporated (from title page)</w:t>
            </w:r>
          </w:p>
        </w:tc>
        <w:tc>
          <w:tcPr>
            <w:tcW w:w="6719" w:type="dxa"/>
            <w:tcBorders>
              <w:top w:val="outset" w:sz="6" w:space="0" w:color="auto"/>
              <w:left w:val="outset" w:sz="6" w:space="0" w:color="auto"/>
              <w:right w:val="outset" w:sz="6" w:space="0" w:color="auto"/>
            </w:tcBorders>
          </w:tcPr>
          <w:p w14:paraId="441649E1" w14:textId="77777777" w:rsidR="005732E8" w:rsidRPr="00414E0D" w:rsidRDefault="005732E8">
            <w:pPr>
              <w:rPr>
                <w:rFonts w:ascii="Arial" w:hAnsi="Arial" w:cs="Arial"/>
                <w:color w:val="000000" w:themeColor="text1"/>
                <w:sz w:val="18"/>
                <w:szCs w:val="18"/>
              </w:rPr>
            </w:pPr>
          </w:p>
        </w:tc>
      </w:tr>
      <w:tr w:rsidR="005732E8" w:rsidRPr="00414E0D" w14:paraId="52853C45" w14:textId="77777777" w:rsidTr="00140B4F">
        <w:trPr>
          <w:trHeight w:val="301"/>
          <w:tblCellSpacing w:w="7" w:type="dxa"/>
          <w:jc w:val="center"/>
        </w:trPr>
        <w:tc>
          <w:tcPr>
            <w:tcW w:w="3492" w:type="dxa"/>
            <w:tcBorders>
              <w:top w:val="outset" w:sz="6" w:space="0" w:color="auto"/>
              <w:left w:val="outset" w:sz="6" w:space="0" w:color="auto"/>
              <w:right w:val="outset" w:sz="6" w:space="0" w:color="auto"/>
            </w:tcBorders>
            <w:shd w:val="clear" w:color="auto" w:fill="F2F2F2" w:themeFill="background1" w:themeFillShade="F2"/>
          </w:tcPr>
          <w:p w14:paraId="441207C9" w14:textId="77777777" w:rsidR="005732E8" w:rsidRPr="00414E0D" w:rsidRDefault="005732E8">
            <w:pPr>
              <w:jc w:val="right"/>
              <w:rPr>
                <w:rFonts w:ascii="Arial" w:hAnsi="Arial" w:cs="Arial"/>
                <w:b/>
                <w:color w:val="000000" w:themeColor="text1"/>
                <w:sz w:val="18"/>
                <w:szCs w:val="18"/>
              </w:rPr>
            </w:pPr>
            <w:r w:rsidRPr="00414E0D">
              <w:rPr>
                <w:rFonts w:ascii="Arial" w:hAnsi="Arial" w:cs="Arial"/>
                <w:b/>
                <w:color w:val="000000" w:themeColor="text1"/>
                <w:sz w:val="18"/>
                <w:szCs w:val="18"/>
              </w:rPr>
              <w:t>Publisher</w:t>
            </w:r>
          </w:p>
        </w:tc>
        <w:tc>
          <w:tcPr>
            <w:tcW w:w="6719" w:type="dxa"/>
            <w:tcBorders>
              <w:top w:val="outset" w:sz="6" w:space="0" w:color="auto"/>
              <w:left w:val="outset" w:sz="6" w:space="0" w:color="auto"/>
              <w:right w:val="outset" w:sz="6" w:space="0" w:color="auto"/>
            </w:tcBorders>
          </w:tcPr>
          <w:p w14:paraId="02C173D4" w14:textId="77777777" w:rsidR="005732E8" w:rsidRPr="00414E0D" w:rsidRDefault="005732E8">
            <w:pPr>
              <w:rPr>
                <w:rFonts w:ascii="Arial" w:hAnsi="Arial" w:cs="Arial"/>
                <w:color w:val="000000" w:themeColor="text1"/>
                <w:sz w:val="18"/>
                <w:szCs w:val="18"/>
              </w:rPr>
            </w:pPr>
          </w:p>
        </w:tc>
      </w:tr>
      <w:tr w:rsidR="005732E8" w:rsidRPr="00414E0D" w14:paraId="3EDCE8A4" w14:textId="77777777" w:rsidTr="00140B4F">
        <w:trPr>
          <w:trHeight w:val="301"/>
          <w:tblCellSpacing w:w="7" w:type="dxa"/>
          <w:jc w:val="center"/>
        </w:trPr>
        <w:tc>
          <w:tcPr>
            <w:tcW w:w="3492" w:type="dxa"/>
            <w:tcBorders>
              <w:top w:val="outset" w:sz="6" w:space="0" w:color="auto"/>
              <w:left w:val="outset" w:sz="6" w:space="0" w:color="auto"/>
              <w:right w:val="outset" w:sz="6" w:space="0" w:color="auto"/>
            </w:tcBorders>
            <w:shd w:val="clear" w:color="auto" w:fill="F2F2F2" w:themeFill="background1" w:themeFillShade="F2"/>
          </w:tcPr>
          <w:p w14:paraId="5C65FC02" w14:textId="2225B19B" w:rsidR="005732E8" w:rsidRPr="00414E0D" w:rsidRDefault="005732E8">
            <w:pPr>
              <w:jc w:val="right"/>
              <w:rPr>
                <w:rFonts w:ascii="Arial" w:hAnsi="Arial" w:cs="Arial"/>
                <w:b/>
                <w:color w:val="000000" w:themeColor="text1"/>
                <w:sz w:val="18"/>
                <w:szCs w:val="18"/>
              </w:rPr>
            </w:pPr>
            <w:r w:rsidRPr="00414E0D">
              <w:rPr>
                <w:rFonts w:ascii="Arial" w:hAnsi="Arial" w:cs="Arial"/>
                <w:b/>
                <w:color w:val="000000" w:themeColor="text1"/>
                <w:sz w:val="18"/>
                <w:szCs w:val="18"/>
              </w:rPr>
              <w:t>Issue</w:t>
            </w:r>
            <w:r w:rsidR="00E62DBC">
              <w:rPr>
                <w:rFonts w:ascii="Arial" w:hAnsi="Arial" w:cs="Arial"/>
                <w:b/>
                <w:color w:val="000000" w:themeColor="text1"/>
                <w:sz w:val="18"/>
                <w:szCs w:val="18"/>
              </w:rPr>
              <w:t xml:space="preserve"> Date</w:t>
            </w:r>
          </w:p>
        </w:tc>
        <w:tc>
          <w:tcPr>
            <w:tcW w:w="6719" w:type="dxa"/>
            <w:tcBorders>
              <w:top w:val="outset" w:sz="6" w:space="0" w:color="auto"/>
              <w:left w:val="outset" w:sz="6" w:space="0" w:color="auto"/>
              <w:right w:val="outset" w:sz="6" w:space="0" w:color="auto"/>
            </w:tcBorders>
          </w:tcPr>
          <w:p w14:paraId="4F81BA82" w14:textId="77777777" w:rsidR="005732E8" w:rsidRPr="00414E0D" w:rsidRDefault="005732E8">
            <w:pPr>
              <w:rPr>
                <w:rFonts w:ascii="Arial" w:hAnsi="Arial" w:cs="Arial"/>
                <w:color w:val="000000" w:themeColor="text1"/>
                <w:sz w:val="18"/>
                <w:szCs w:val="18"/>
              </w:rPr>
            </w:pPr>
          </w:p>
        </w:tc>
      </w:tr>
      <w:tr w:rsidR="005732E8" w:rsidRPr="00414E0D" w14:paraId="29489B31" w14:textId="77777777" w:rsidTr="00140B4F">
        <w:trPr>
          <w:trHeight w:val="301"/>
          <w:tblCellSpacing w:w="7" w:type="dxa"/>
          <w:jc w:val="center"/>
        </w:trPr>
        <w:tc>
          <w:tcPr>
            <w:tcW w:w="3492"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3BD5A622" w14:textId="4E9EE705" w:rsidR="005732E8" w:rsidRPr="00414E0D" w:rsidRDefault="005732E8">
            <w:pPr>
              <w:jc w:val="right"/>
              <w:rPr>
                <w:rFonts w:ascii="Arial" w:hAnsi="Arial" w:cs="Arial"/>
                <w:b/>
                <w:color w:val="000000" w:themeColor="text1"/>
                <w:sz w:val="18"/>
                <w:szCs w:val="18"/>
              </w:rPr>
            </w:pPr>
            <w:r w:rsidRPr="00414E0D">
              <w:rPr>
                <w:rFonts w:ascii="Arial" w:hAnsi="Arial" w:cs="Arial"/>
                <w:b/>
                <w:color w:val="000000" w:themeColor="text1"/>
                <w:sz w:val="18"/>
                <w:szCs w:val="18"/>
              </w:rPr>
              <w:t xml:space="preserve">Issue or </w:t>
            </w:r>
            <w:r w:rsidR="00140B4F">
              <w:rPr>
                <w:rFonts w:ascii="Arial" w:hAnsi="Arial" w:cs="Arial"/>
                <w:b/>
                <w:color w:val="000000" w:themeColor="text1"/>
                <w:sz w:val="18"/>
                <w:szCs w:val="18"/>
              </w:rPr>
              <w:t>V</w:t>
            </w:r>
            <w:r w:rsidRPr="00414E0D">
              <w:rPr>
                <w:rFonts w:ascii="Arial" w:hAnsi="Arial" w:cs="Arial"/>
                <w:b/>
                <w:color w:val="000000" w:themeColor="text1"/>
                <w:sz w:val="18"/>
                <w:szCs w:val="18"/>
              </w:rPr>
              <w:t>ersion</w:t>
            </w:r>
          </w:p>
        </w:tc>
        <w:tc>
          <w:tcPr>
            <w:tcW w:w="6719" w:type="dxa"/>
            <w:tcBorders>
              <w:top w:val="outset" w:sz="6" w:space="0" w:color="auto"/>
              <w:left w:val="outset" w:sz="6" w:space="0" w:color="auto"/>
              <w:bottom w:val="outset" w:sz="6" w:space="0" w:color="auto"/>
              <w:right w:val="outset" w:sz="6" w:space="0" w:color="auto"/>
            </w:tcBorders>
          </w:tcPr>
          <w:p w14:paraId="0E5335EE" w14:textId="77777777" w:rsidR="005732E8" w:rsidRPr="00414E0D" w:rsidRDefault="005732E8">
            <w:pPr>
              <w:rPr>
                <w:rFonts w:ascii="Arial" w:hAnsi="Arial" w:cs="Arial"/>
                <w:color w:val="000000" w:themeColor="text1"/>
                <w:sz w:val="18"/>
                <w:szCs w:val="18"/>
              </w:rPr>
            </w:pPr>
          </w:p>
        </w:tc>
      </w:tr>
    </w:tbl>
    <w:p w14:paraId="61767553" w14:textId="77777777" w:rsidR="00C17968" w:rsidRPr="00414E0D" w:rsidRDefault="00C17968">
      <w:pPr>
        <w:rPr>
          <w:rFonts w:ascii="Arial" w:hAnsi="Arial" w:cs="Arial"/>
          <w:color w:val="000000" w:themeColor="text1"/>
          <w:sz w:val="18"/>
          <w:szCs w:val="18"/>
        </w:rPr>
      </w:pP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536"/>
        <w:gridCol w:w="6717"/>
      </w:tblGrid>
      <w:tr w:rsidR="005732E8" w:rsidRPr="00414E0D" w14:paraId="7BAC2C25" w14:textId="77777777" w:rsidTr="00140B4F">
        <w:trPr>
          <w:tblCellSpacing w:w="7" w:type="dxa"/>
          <w:jc w:val="center"/>
        </w:trPr>
        <w:tc>
          <w:tcPr>
            <w:tcW w:w="1022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187FD8C8" w14:textId="6D12FB30" w:rsidR="005732E8" w:rsidRPr="00414E0D" w:rsidRDefault="005732E8" w:rsidP="00FF3858">
            <w:pPr>
              <w:rPr>
                <w:rFonts w:ascii="Arial" w:hAnsi="Arial" w:cs="Arial"/>
                <w:b/>
                <w:bCs/>
                <w:color w:val="000000" w:themeColor="text1"/>
                <w:sz w:val="18"/>
                <w:szCs w:val="18"/>
              </w:rPr>
            </w:pPr>
            <w:r w:rsidRPr="00414E0D">
              <w:rPr>
                <w:rFonts w:ascii="Arial" w:hAnsi="Arial" w:cs="Arial"/>
                <w:b/>
                <w:bCs/>
                <w:color w:val="000000" w:themeColor="text1"/>
                <w:sz w:val="18"/>
                <w:szCs w:val="18"/>
              </w:rPr>
              <w:t>B</w:t>
            </w:r>
            <w:r w:rsidR="00D6785E">
              <w:rPr>
                <w:rFonts w:ascii="Arial" w:hAnsi="Arial" w:cs="Arial"/>
                <w:b/>
                <w:bCs/>
                <w:color w:val="000000" w:themeColor="text1"/>
                <w:sz w:val="18"/>
                <w:szCs w:val="18"/>
              </w:rPr>
              <w:t>.</w:t>
            </w:r>
            <w:r w:rsidRPr="00414E0D">
              <w:rPr>
                <w:rFonts w:ascii="Arial" w:hAnsi="Arial" w:cs="Arial"/>
                <w:b/>
                <w:bCs/>
                <w:color w:val="000000" w:themeColor="text1"/>
                <w:sz w:val="18"/>
                <w:szCs w:val="18"/>
              </w:rPr>
              <w:t xml:space="preserve"> This rule adds</w:t>
            </w:r>
            <w:r w:rsidR="00AB0BE0">
              <w:rPr>
                <w:rFonts w:ascii="Arial" w:hAnsi="Arial" w:cs="Arial"/>
                <w:b/>
                <w:bCs/>
                <w:color w:val="000000" w:themeColor="text1"/>
                <w:sz w:val="18"/>
                <w:szCs w:val="18"/>
              </w:rPr>
              <w:t xml:space="preserve"> or updates</w:t>
            </w:r>
            <w:r w:rsidRPr="00414E0D">
              <w:rPr>
                <w:rFonts w:ascii="Arial" w:hAnsi="Arial" w:cs="Arial"/>
                <w:b/>
                <w:bCs/>
                <w:color w:val="000000" w:themeColor="text1"/>
                <w:sz w:val="18"/>
                <w:szCs w:val="18"/>
              </w:rPr>
              <w:t xml:space="preserve"> the following title of material incorporated by reference </w:t>
            </w:r>
            <w:r w:rsidRPr="00414E0D">
              <w:rPr>
                <w:rFonts w:ascii="Arial" w:hAnsi="Arial" w:cs="Arial"/>
                <w:bCs/>
                <w:color w:val="000000" w:themeColor="text1"/>
                <w:sz w:val="18"/>
                <w:szCs w:val="18"/>
              </w:rPr>
              <w:t xml:space="preserve">(a copy of </w:t>
            </w:r>
            <w:r w:rsidR="00743B04">
              <w:rPr>
                <w:rFonts w:ascii="Arial" w:hAnsi="Arial" w:cs="Arial"/>
                <w:bCs/>
                <w:color w:val="000000" w:themeColor="text1"/>
                <w:sz w:val="18"/>
                <w:szCs w:val="18"/>
              </w:rPr>
              <w:t xml:space="preserve">the </w:t>
            </w:r>
            <w:r w:rsidRPr="00414E0D">
              <w:rPr>
                <w:rFonts w:ascii="Arial" w:hAnsi="Arial" w:cs="Arial"/>
                <w:bCs/>
                <w:color w:val="000000" w:themeColor="text1"/>
                <w:sz w:val="18"/>
                <w:szCs w:val="18"/>
              </w:rPr>
              <w:t>material incorporated by reference must be submitted to the Office of Administrative Rules</w:t>
            </w:r>
            <w:r w:rsidR="00B535B4">
              <w:rPr>
                <w:rFonts w:ascii="Arial" w:hAnsi="Arial" w:cs="Arial"/>
                <w:bCs/>
                <w:color w:val="000000" w:themeColor="text1"/>
                <w:sz w:val="18"/>
                <w:szCs w:val="18"/>
              </w:rPr>
              <w:t>.</w:t>
            </w:r>
            <w:r w:rsidRPr="00414E0D">
              <w:rPr>
                <w:rFonts w:ascii="Arial" w:hAnsi="Arial" w:cs="Arial"/>
                <w:bCs/>
                <w:color w:val="000000" w:themeColor="text1"/>
                <w:sz w:val="18"/>
                <w:szCs w:val="18"/>
              </w:rPr>
              <w:t xml:space="preserve"> </w:t>
            </w:r>
            <w:r w:rsidR="00B535B4">
              <w:rPr>
                <w:rFonts w:ascii="Arial" w:hAnsi="Arial" w:cs="Arial"/>
                <w:bCs/>
                <w:i/>
                <w:color w:val="000000" w:themeColor="text1"/>
                <w:sz w:val="18"/>
                <w:szCs w:val="18"/>
              </w:rPr>
              <w:t>I</w:t>
            </w:r>
            <w:r w:rsidRPr="00414E0D">
              <w:rPr>
                <w:rFonts w:ascii="Arial" w:hAnsi="Arial" w:cs="Arial"/>
                <w:bCs/>
                <w:i/>
                <w:color w:val="000000" w:themeColor="text1"/>
                <w:sz w:val="18"/>
                <w:szCs w:val="18"/>
              </w:rPr>
              <w:t>f none, leave blank</w:t>
            </w:r>
            <w:r w:rsidRPr="00414E0D">
              <w:rPr>
                <w:rFonts w:ascii="Arial" w:hAnsi="Arial" w:cs="Arial"/>
                <w:bCs/>
                <w:color w:val="000000" w:themeColor="text1"/>
                <w:sz w:val="18"/>
                <w:szCs w:val="18"/>
              </w:rPr>
              <w:t>)</w:t>
            </w:r>
            <w:r w:rsidRPr="00414E0D">
              <w:rPr>
                <w:rFonts w:ascii="Arial" w:hAnsi="Arial" w:cs="Arial"/>
                <w:b/>
                <w:bCs/>
                <w:color w:val="000000" w:themeColor="text1"/>
                <w:sz w:val="18"/>
                <w:szCs w:val="18"/>
              </w:rPr>
              <w:t>:</w:t>
            </w:r>
          </w:p>
        </w:tc>
      </w:tr>
      <w:tr w:rsidR="005732E8" w:rsidRPr="00414E0D" w14:paraId="72F83754" w14:textId="77777777" w:rsidTr="00140B4F">
        <w:trPr>
          <w:trHeight w:val="308"/>
          <w:tblCellSpacing w:w="7" w:type="dxa"/>
          <w:jc w:val="center"/>
        </w:trPr>
        <w:tc>
          <w:tcPr>
            <w:tcW w:w="3515" w:type="dxa"/>
            <w:tcBorders>
              <w:top w:val="outset" w:sz="6" w:space="0" w:color="auto"/>
              <w:left w:val="outset" w:sz="6" w:space="0" w:color="auto"/>
              <w:right w:val="outset" w:sz="6" w:space="0" w:color="auto"/>
            </w:tcBorders>
            <w:shd w:val="clear" w:color="auto" w:fill="F2F2F2" w:themeFill="background1" w:themeFillShade="F2"/>
          </w:tcPr>
          <w:p w14:paraId="5327EAD4" w14:textId="77777777" w:rsidR="005732E8" w:rsidRPr="00414E0D" w:rsidRDefault="005732E8">
            <w:pPr>
              <w:jc w:val="right"/>
              <w:rPr>
                <w:rFonts w:ascii="Arial" w:hAnsi="Arial" w:cs="Arial"/>
                <w:b/>
                <w:color w:val="000000" w:themeColor="text1"/>
                <w:sz w:val="18"/>
                <w:szCs w:val="18"/>
              </w:rPr>
            </w:pPr>
            <w:r w:rsidRPr="00414E0D">
              <w:rPr>
                <w:rFonts w:ascii="Arial" w:hAnsi="Arial" w:cs="Arial"/>
                <w:b/>
                <w:color w:val="000000" w:themeColor="text1"/>
                <w:sz w:val="18"/>
                <w:szCs w:val="18"/>
              </w:rPr>
              <w:t>Official Title of Materials Incorporated (from title page)</w:t>
            </w:r>
          </w:p>
        </w:tc>
        <w:tc>
          <w:tcPr>
            <w:tcW w:w="6696" w:type="dxa"/>
            <w:tcBorders>
              <w:top w:val="outset" w:sz="6" w:space="0" w:color="auto"/>
              <w:left w:val="outset" w:sz="6" w:space="0" w:color="auto"/>
              <w:right w:val="outset" w:sz="6" w:space="0" w:color="auto"/>
            </w:tcBorders>
          </w:tcPr>
          <w:p w14:paraId="3D68A7C0" w14:textId="77777777" w:rsidR="005732E8" w:rsidRPr="00414E0D" w:rsidRDefault="005732E8">
            <w:pPr>
              <w:rPr>
                <w:rFonts w:ascii="Arial" w:hAnsi="Arial" w:cs="Arial"/>
                <w:color w:val="000000" w:themeColor="text1"/>
                <w:sz w:val="18"/>
                <w:szCs w:val="18"/>
              </w:rPr>
            </w:pPr>
          </w:p>
        </w:tc>
      </w:tr>
      <w:tr w:rsidR="005732E8" w:rsidRPr="00414E0D" w14:paraId="4E28044F" w14:textId="77777777" w:rsidTr="00140B4F">
        <w:trPr>
          <w:trHeight w:val="301"/>
          <w:tblCellSpacing w:w="7" w:type="dxa"/>
          <w:jc w:val="center"/>
        </w:trPr>
        <w:tc>
          <w:tcPr>
            <w:tcW w:w="3515" w:type="dxa"/>
            <w:tcBorders>
              <w:top w:val="outset" w:sz="6" w:space="0" w:color="auto"/>
              <w:left w:val="outset" w:sz="6" w:space="0" w:color="auto"/>
              <w:right w:val="outset" w:sz="6" w:space="0" w:color="auto"/>
            </w:tcBorders>
            <w:shd w:val="clear" w:color="auto" w:fill="F2F2F2" w:themeFill="background1" w:themeFillShade="F2"/>
          </w:tcPr>
          <w:p w14:paraId="376F95C4" w14:textId="77777777" w:rsidR="005732E8" w:rsidRPr="00414E0D" w:rsidRDefault="005732E8">
            <w:pPr>
              <w:jc w:val="right"/>
              <w:rPr>
                <w:rFonts w:ascii="Arial" w:hAnsi="Arial" w:cs="Arial"/>
                <w:b/>
                <w:color w:val="000000" w:themeColor="text1"/>
                <w:sz w:val="18"/>
                <w:szCs w:val="18"/>
              </w:rPr>
            </w:pPr>
            <w:r w:rsidRPr="00414E0D">
              <w:rPr>
                <w:rFonts w:ascii="Arial" w:hAnsi="Arial" w:cs="Arial"/>
                <w:b/>
                <w:color w:val="000000" w:themeColor="text1"/>
                <w:sz w:val="18"/>
                <w:szCs w:val="18"/>
              </w:rPr>
              <w:t>Publisher</w:t>
            </w:r>
          </w:p>
        </w:tc>
        <w:tc>
          <w:tcPr>
            <w:tcW w:w="6696" w:type="dxa"/>
            <w:tcBorders>
              <w:top w:val="outset" w:sz="6" w:space="0" w:color="auto"/>
              <w:left w:val="outset" w:sz="6" w:space="0" w:color="auto"/>
              <w:right w:val="outset" w:sz="6" w:space="0" w:color="auto"/>
            </w:tcBorders>
          </w:tcPr>
          <w:p w14:paraId="4ED14A9B" w14:textId="77777777" w:rsidR="005732E8" w:rsidRPr="00414E0D" w:rsidRDefault="005732E8">
            <w:pPr>
              <w:rPr>
                <w:rFonts w:ascii="Arial" w:hAnsi="Arial" w:cs="Arial"/>
                <w:color w:val="000000" w:themeColor="text1"/>
                <w:sz w:val="18"/>
                <w:szCs w:val="18"/>
              </w:rPr>
            </w:pPr>
          </w:p>
        </w:tc>
      </w:tr>
      <w:tr w:rsidR="005732E8" w:rsidRPr="00414E0D" w14:paraId="2DEBF0D1" w14:textId="77777777" w:rsidTr="00140B4F">
        <w:trPr>
          <w:trHeight w:val="301"/>
          <w:tblCellSpacing w:w="7" w:type="dxa"/>
          <w:jc w:val="center"/>
        </w:trPr>
        <w:tc>
          <w:tcPr>
            <w:tcW w:w="3515" w:type="dxa"/>
            <w:tcBorders>
              <w:top w:val="outset" w:sz="6" w:space="0" w:color="auto"/>
              <w:left w:val="outset" w:sz="6" w:space="0" w:color="auto"/>
              <w:right w:val="outset" w:sz="6" w:space="0" w:color="auto"/>
            </w:tcBorders>
            <w:shd w:val="clear" w:color="auto" w:fill="F2F2F2" w:themeFill="background1" w:themeFillShade="F2"/>
          </w:tcPr>
          <w:p w14:paraId="703A2908" w14:textId="4B76DBC4" w:rsidR="005732E8" w:rsidRPr="00414E0D" w:rsidRDefault="005732E8">
            <w:pPr>
              <w:jc w:val="right"/>
              <w:rPr>
                <w:rFonts w:ascii="Arial" w:hAnsi="Arial" w:cs="Arial"/>
                <w:b/>
                <w:color w:val="000000" w:themeColor="text1"/>
                <w:sz w:val="18"/>
                <w:szCs w:val="18"/>
              </w:rPr>
            </w:pPr>
            <w:r w:rsidRPr="00414E0D">
              <w:rPr>
                <w:rFonts w:ascii="Arial" w:hAnsi="Arial" w:cs="Arial"/>
                <w:b/>
                <w:color w:val="000000" w:themeColor="text1"/>
                <w:sz w:val="18"/>
                <w:szCs w:val="18"/>
              </w:rPr>
              <w:t>Issue</w:t>
            </w:r>
            <w:r w:rsidR="00E62DBC">
              <w:rPr>
                <w:rFonts w:ascii="Arial" w:hAnsi="Arial" w:cs="Arial"/>
                <w:b/>
                <w:color w:val="000000" w:themeColor="text1"/>
                <w:sz w:val="18"/>
                <w:szCs w:val="18"/>
              </w:rPr>
              <w:t xml:space="preserve"> Date</w:t>
            </w:r>
          </w:p>
        </w:tc>
        <w:tc>
          <w:tcPr>
            <w:tcW w:w="6696" w:type="dxa"/>
            <w:tcBorders>
              <w:top w:val="outset" w:sz="6" w:space="0" w:color="auto"/>
              <w:left w:val="outset" w:sz="6" w:space="0" w:color="auto"/>
              <w:right w:val="outset" w:sz="6" w:space="0" w:color="auto"/>
            </w:tcBorders>
          </w:tcPr>
          <w:p w14:paraId="02450C0D" w14:textId="77777777" w:rsidR="005732E8" w:rsidRPr="00414E0D" w:rsidRDefault="005732E8">
            <w:pPr>
              <w:rPr>
                <w:rFonts w:ascii="Arial" w:hAnsi="Arial" w:cs="Arial"/>
                <w:color w:val="000000" w:themeColor="text1"/>
                <w:sz w:val="18"/>
                <w:szCs w:val="18"/>
              </w:rPr>
            </w:pPr>
          </w:p>
        </w:tc>
      </w:tr>
      <w:tr w:rsidR="005732E8" w:rsidRPr="00414E0D" w14:paraId="57D3E7DA" w14:textId="77777777" w:rsidTr="00140B4F">
        <w:trPr>
          <w:trHeight w:val="301"/>
          <w:tblCellSpacing w:w="7" w:type="dxa"/>
          <w:jc w:val="center"/>
        </w:trPr>
        <w:tc>
          <w:tcPr>
            <w:tcW w:w="3515" w:type="dxa"/>
            <w:tcBorders>
              <w:top w:val="outset" w:sz="6" w:space="0" w:color="auto"/>
              <w:left w:val="outset" w:sz="6" w:space="0" w:color="auto"/>
              <w:right w:val="outset" w:sz="6" w:space="0" w:color="auto"/>
            </w:tcBorders>
            <w:shd w:val="clear" w:color="auto" w:fill="F2F2F2" w:themeFill="background1" w:themeFillShade="F2"/>
          </w:tcPr>
          <w:p w14:paraId="4F824E34" w14:textId="57ECF4C5" w:rsidR="005732E8" w:rsidRPr="00414E0D" w:rsidRDefault="005732E8">
            <w:pPr>
              <w:jc w:val="right"/>
              <w:rPr>
                <w:rFonts w:ascii="Arial" w:hAnsi="Arial" w:cs="Arial"/>
                <w:b/>
                <w:color w:val="000000" w:themeColor="text1"/>
                <w:sz w:val="18"/>
                <w:szCs w:val="18"/>
              </w:rPr>
            </w:pPr>
            <w:r w:rsidRPr="00414E0D">
              <w:rPr>
                <w:rFonts w:ascii="Arial" w:hAnsi="Arial" w:cs="Arial"/>
                <w:b/>
                <w:color w:val="000000" w:themeColor="text1"/>
                <w:sz w:val="18"/>
                <w:szCs w:val="18"/>
              </w:rPr>
              <w:t xml:space="preserve">Issue or </w:t>
            </w:r>
            <w:r w:rsidR="00140B4F">
              <w:rPr>
                <w:rFonts w:ascii="Arial" w:hAnsi="Arial" w:cs="Arial"/>
                <w:b/>
                <w:color w:val="000000" w:themeColor="text1"/>
                <w:sz w:val="18"/>
                <w:szCs w:val="18"/>
              </w:rPr>
              <w:t>V</w:t>
            </w:r>
            <w:r w:rsidRPr="00414E0D">
              <w:rPr>
                <w:rFonts w:ascii="Arial" w:hAnsi="Arial" w:cs="Arial"/>
                <w:b/>
                <w:color w:val="000000" w:themeColor="text1"/>
                <w:sz w:val="18"/>
                <w:szCs w:val="18"/>
              </w:rPr>
              <w:t>ersion</w:t>
            </w:r>
          </w:p>
        </w:tc>
        <w:tc>
          <w:tcPr>
            <w:tcW w:w="6696" w:type="dxa"/>
            <w:tcBorders>
              <w:top w:val="outset" w:sz="6" w:space="0" w:color="auto"/>
              <w:left w:val="outset" w:sz="6" w:space="0" w:color="auto"/>
              <w:right w:val="outset" w:sz="6" w:space="0" w:color="auto"/>
            </w:tcBorders>
          </w:tcPr>
          <w:p w14:paraId="54FF0E49" w14:textId="77777777" w:rsidR="005732E8" w:rsidRPr="00414E0D" w:rsidRDefault="005732E8">
            <w:pPr>
              <w:rPr>
                <w:rFonts w:ascii="Arial" w:hAnsi="Arial" w:cs="Arial"/>
                <w:color w:val="000000" w:themeColor="text1"/>
                <w:sz w:val="18"/>
                <w:szCs w:val="18"/>
              </w:rPr>
            </w:pPr>
          </w:p>
        </w:tc>
      </w:tr>
      <w:bookmarkEnd w:id="1"/>
      <w:bookmarkEnd w:id="2"/>
    </w:tbl>
    <w:p w14:paraId="77726E28" w14:textId="77777777" w:rsidR="009C2A6A" w:rsidRPr="00414E0D" w:rsidRDefault="009C2A6A">
      <w:pPr>
        <w:rPr>
          <w:rFonts w:ascii="Arial" w:hAnsi="Arial" w:cs="Arial"/>
          <w:color w:val="000000" w:themeColor="text1"/>
          <w:sz w:val="18"/>
          <w:szCs w:val="18"/>
        </w:rPr>
      </w:pPr>
    </w:p>
    <w:p w14:paraId="7BF8FE2C" w14:textId="77777777" w:rsidR="00C17968" w:rsidRPr="00414E0D" w:rsidRDefault="000E7CDD" w:rsidP="000E7CDD">
      <w:pPr>
        <w:jc w:val="center"/>
        <w:rPr>
          <w:rFonts w:ascii="Arial" w:hAnsi="Arial" w:cs="Arial"/>
          <w:b/>
          <w:color w:val="000000" w:themeColor="text1"/>
          <w:sz w:val="18"/>
          <w:szCs w:val="18"/>
        </w:rPr>
      </w:pPr>
      <w:r w:rsidRPr="00414E0D">
        <w:rPr>
          <w:rFonts w:ascii="Arial" w:hAnsi="Arial" w:cs="Arial"/>
          <w:b/>
          <w:color w:val="000000" w:themeColor="text1"/>
          <w:sz w:val="18"/>
          <w:szCs w:val="18"/>
        </w:rPr>
        <w:t>Public Notice 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503"/>
        <w:gridCol w:w="2923"/>
        <w:gridCol w:w="3827"/>
      </w:tblGrid>
      <w:tr w:rsidR="006936DF" w:rsidRPr="00414E0D" w14:paraId="1A824C2A" w14:textId="77777777" w:rsidTr="006936DF">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1A5DC604" w14:textId="41EC65D9" w:rsidR="006936DF" w:rsidRPr="00414E0D" w:rsidRDefault="007C66C3">
            <w:pPr>
              <w:rPr>
                <w:rFonts w:ascii="Arial" w:hAnsi="Arial" w:cs="Arial"/>
                <w:color w:val="000000" w:themeColor="text1"/>
                <w:sz w:val="18"/>
                <w:szCs w:val="18"/>
              </w:rPr>
            </w:pPr>
            <w:r>
              <w:rPr>
                <w:rFonts w:ascii="Arial" w:hAnsi="Arial" w:cs="Arial"/>
                <w:b/>
                <w:bCs/>
                <w:color w:val="000000" w:themeColor="text1"/>
                <w:sz w:val="18"/>
                <w:szCs w:val="18"/>
              </w:rPr>
              <w:t>9</w:t>
            </w:r>
            <w:r w:rsidR="006936DF" w:rsidRPr="00414E0D">
              <w:rPr>
                <w:rFonts w:ascii="Arial" w:hAnsi="Arial" w:cs="Arial"/>
                <w:b/>
                <w:bCs/>
                <w:color w:val="000000" w:themeColor="text1"/>
                <w:sz w:val="18"/>
                <w:szCs w:val="18"/>
              </w:rPr>
              <w:t>. The public may submit written or oral comments to the agency identified in box 1.</w:t>
            </w:r>
          </w:p>
        </w:tc>
      </w:tr>
      <w:tr w:rsidR="005732E8" w:rsidRPr="00414E0D" w14:paraId="369AACD6" w14:textId="77777777" w:rsidTr="006936DF">
        <w:trPr>
          <w:tblCellSpacing w:w="7" w:type="dxa"/>
          <w:jc w:val="center"/>
        </w:trPr>
        <w:tc>
          <w:tcPr>
            <w:tcW w:w="640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609A695" w14:textId="4F8E19ED" w:rsidR="005732E8" w:rsidRPr="00414E0D" w:rsidRDefault="005732E8" w:rsidP="00772653">
            <w:pPr>
              <w:rPr>
                <w:rFonts w:ascii="Arial" w:hAnsi="Arial" w:cs="Arial"/>
                <w:b/>
                <w:bCs/>
                <w:color w:val="000000" w:themeColor="text1"/>
                <w:sz w:val="18"/>
                <w:szCs w:val="18"/>
              </w:rPr>
            </w:pPr>
            <w:r w:rsidRPr="00414E0D">
              <w:rPr>
                <w:rFonts w:ascii="Arial" w:hAnsi="Arial" w:cs="Arial"/>
                <w:b/>
                <w:bCs/>
                <w:color w:val="000000" w:themeColor="text1"/>
                <w:sz w:val="18"/>
                <w:szCs w:val="18"/>
              </w:rPr>
              <w:t>A</w:t>
            </w:r>
            <w:r w:rsidR="001D1A8C">
              <w:rPr>
                <w:rFonts w:ascii="Arial" w:hAnsi="Arial" w:cs="Arial"/>
                <w:b/>
                <w:bCs/>
                <w:color w:val="000000" w:themeColor="text1"/>
                <w:sz w:val="18"/>
                <w:szCs w:val="18"/>
              </w:rPr>
              <w:t>.</w:t>
            </w:r>
            <w:r w:rsidR="00EE6D3C">
              <w:rPr>
                <w:rFonts w:ascii="Arial" w:hAnsi="Arial" w:cs="Arial"/>
                <w:b/>
                <w:bCs/>
                <w:color w:val="000000" w:themeColor="text1"/>
                <w:sz w:val="18"/>
                <w:szCs w:val="18"/>
              </w:rPr>
              <w:t xml:space="preserve"> </w:t>
            </w:r>
            <w:r w:rsidRPr="00414E0D">
              <w:rPr>
                <w:rFonts w:ascii="Arial" w:hAnsi="Arial" w:cs="Arial"/>
                <w:b/>
                <w:bCs/>
                <w:color w:val="000000" w:themeColor="text1"/>
                <w:sz w:val="18"/>
                <w:szCs w:val="18"/>
              </w:rPr>
              <w:t>Comments will be accepted until:</w:t>
            </w:r>
          </w:p>
        </w:tc>
        <w:sdt>
          <w:sdtPr>
            <w:rPr>
              <w:rFonts w:ascii="Arial" w:hAnsi="Arial" w:cs="Arial"/>
              <w:color w:val="000000" w:themeColor="text1"/>
              <w:sz w:val="18"/>
              <w:szCs w:val="18"/>
            </w:rPr>
            <w:id w:val="-2067784249"/>
            <w:placeholder>
              <w:docPart w:val="15E8BBC7A9D64845B26A7862DADD14B9"/>
            </w:placeholder>
            <w:showingPlcHdr/>
            <w:date>
              <w:dateFormat w:val="MM/dd/yyyy"/>
              <w:lid w:val="en-US"/>
              <w:storeMappedDataAs w:val="dateTime"/>
              <w:calendar w:val="gregorian"/>
            </w:date>
          </w:sdtPr>
          <w:sdtEndPr/>
          <w:sdtContent>
            <w:tc>
              <w:tcPr>
                <w:tcW w:w="3806" w:type="dxa"/>
                <w:tcBorders>
                  <w:top w:val="outset" w:sz="6" w:space="0" w:color="auto"/>
                  <w:left w:val="outset" w:sz="6" w:space="0" w:color="auto"/>
                  <w:bottom w:val="outset" w:sz="6" w:space="0" w:color="auto"/>
                  <w:right w:val="outset" w:sz="6" w:space="0" w:color="auto"/>
                </w:tcBorders>
              </w:tcPr>
              <w:p w14:paraId="4B487AC5" w14:textId="5849C5E3" w:rsidR="005732E8" w:rsidRPr="00414E0D" w:rsidRDefault="00457B35">
                <w:pPr>
                  <w:rPr>
                    <w:rFonts w:ascii="Arial" w:hAnsi="Arial" w:cs="Arial"/>
                    <w:color w:val="000000" w:themeColor="text1"/>
                    <w:sz w:val="18"/>
                    <w:szCs w:val="18"/>
                  </w:rPr>
                </w:pPr>
                <w:r w:rsidRPr="009B601C">
                  <w:rPr>
                    <w:rStyle w:val="PlaceholderText"/>
                    <w:rFonts w:eastAsiaTheme="minorHAnsi"/>
                  </w:rPr>
                  <w:t>Click or tap to enter a date.</w:t>
                </w:r>
              </w:p>
            </w:tc>
          </w:sdtContent>
        </w:sdt>
      </w:tr>
      <w:tr w:rsidR="005732E8" w:rsidRPr="00414E0D" w14:paraId="08146434" w14:textId="77777777" w:rsidTr="006936DF">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6E55C57" w14:textId="1E769C1A" w:rsidR="005732E8" w:rsidRPr="00414E0D" w:rsidRDefault="005732E8">
            <w:pPr>
              <w:rPr>
                <w:rFonts w:ascii="Arial" w:hAnsi="Arial" w:cs="Arial"/>
                <w:b/>
                <w:bCs/>
                <w:color w:val="000000" w:themeColor="text1"/>
                <w:sz w:val="18"/>
                <w:szCs w:val="18"/>
              </w:rPr>
            </w:pPr>
            <w:r w:rsidRPr="00414E0D">
              <w:rPr>
                <w:rFonts w:ascii="Arial" w:hAnsi="Arial" w:cs="Arial"/>
                <w:b/>
                <w:bCs/>
                <w:color w:val="000000" w:themeColor="text1"/>
                <w:sz w:val="18"/>
                <w:szCs w:val="18"/>
              </w:rPr>
              <w:t>B</w:t>
            </w:r>
            <w:r w:rsidR="00F86B4A">
              <w:rPr>
                <w:rFonts w:ascii="Arial" w:hAnsi="Arial" w:cs="Arial"/>
                <w:b/>
                <w:bCs/>
                <w:color w:val="000000" w:themeColor="text1"/>
                <w:sz w:val="18"/>
                <w:szCs w:val="18"/>
              </w:rPr>
              <w:t>.</w:t>
            </w:r>
            <w:r w:rsidRPr="00414E0D">
              <w:rPr>
                <w:rFonts w:ascii="Arial" w:hAnsi="Arial" w:cs="Arial"/>
                <w:b/>
                <w:bCs/>
                <w:color w:val="000000" w:themeColor="text1"/>
                <w:sz w:val="18"/>
                <w:szCs w:val="18"/>
              </w:rPr>
              <w:t xml:space="preserve"> A public hearing (optional) will be held</w:t>
            </w:r>
            <w:r w:rsidR="00EC6C8D">
              <w:rPr>
                <w:rFonts w:ascii="Arial" w:hAnsi="Arial" w:cs="Arial"/>
                <w:b/>
                <w:bCs/>
                <w:color w:val="000000" w:themeColor="text1"/>
                <w:sz w:val="18"/>
                <w:szCs w:val="18"/>
              </w:rPr>
              <w:t xml:space="preserve"> </w:t>
            </w:r>
            <w:r w:rsidR="00EC6C8D" w:rsidRPr="00414E0D">
              <w:rPr>
                <w:rFonts w:ascii="Arial" w:hAnsi="Arial" w:cs="Arial"/>
                <w:color w:val="000000" w:themeColor="text1"/>
                <w:sz w:val="18"/>
                <w:szCs w:val="18"/>
              </w:rPr>
              <w:t>(The public may request a hearing by submitting a written request to the agency</w:t>
            </w:r>
            <w:r w:rsidR="00EC6C8D">
              <w:rPr>
                <w:rFonts w:ascii="Arial" w:hAnsi="Arial" w:cs="Arial"/>
                <w:color w:val="000000" w:themeColor="text1"/>
                <w:sz w:val="18"/>
                <w:szCs w:val="18"/>
              </w:rPr>
              <w:t xml:space="preserve">, as outlined in </w:t>
            </w:r>
            <w:r w:rsidR="00EC6C8D" w:rsidRPr="00414E0D">
              <w:rPr>
                <w:rFonts w:ascii="Arial" w:hAnsi="Arial" w:cs="Arial"/>
                <w:color w:val="000000" w:themeColor="text1"/>
                <w:sz w:val="18"/>
                <w:szCs w:val="18"/>
              </w:rPr>
              <w:t>Section 63G-3-302 and Rule R15-1.)</w:t>
            </w:r>
            <w:r w:rsidRPr="00414E0D">
              <w:rPr>
                <w:rFonts w:ascii="Arial" w:hAnsi="Arial" w:cs="Arial"/>
                <w:b/>
                <w:bCs/>
                <w:color w:val="000000" w:themeColor="text1"/>
                <w:sz w:val="18"/>
                <w:szCs w:val="18"/>
              </w:rPr>
              <w:t>:</w:t>
            </w:r>
          </w:p>
        </w:tc>
      </w:tr>
      <w:tr w:rsidR="005732E8" w:rsidRPr="00414E0D" w14:paraId="6829120D" w14:textId="77777777" w:rsidTr="006936DF">
        <w:trPr>
          <w:tblCellSpacing w:w="7" w:type="dxa"/>
          <w:jc w:val="center"/>
        </w:trPr>
        <w:tc>
          <w:tcPr>
            <w:tcW w:w="3482"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1154D644" w14:textId="296E5725" w:rsidR="005732E8" w:rsidRPr="00414E0D" w:rsidRDefault="009226D8">
            <w:pPr>
              <w:rPr>
                <w:rFonts w:ascii="Arial" w:hAnsi="Arial" w:cs="Arial"/>
                <w:b/>
                <w:bCs/>
                <w:color w:val="000000" w:themeColor="text1"/>
                <w:sz w:val="18"/>
                <w:szCs w:val="18"/>
              </w:rPr>
            </w:pPr>
            <w:r>
              <w:rPr>
                <w:rFonts w:ascii="Arial" w:hAnsi="Arial" w:cs="Arial"/>
                <w:b/>
                <w:bCs/>
                <w:color w:val="000000" w:themeColor="text1"/>
                <w:sz w:val="18"/>
                <w:szCs w:val="18"/>
              </w:rPr>
              <w:t>Date</w:t>
            </w:r>
            <w:r w:rsidR="005732E8" w:rsidRPr="00414E0D">
              <w:rPr>
                <w:rFonts w:ascii="Arial" w:hAnsi="Arial" w:cs="Arial"/>
                <w:b/>
                <w:bCs/>
                <w:color w:val="000000" w:themeColor="text1"/>
                <w:sz w:val="18"/>
                <w:szCs w:val="18"/>
              </w:rPr>
              <w:t>:</w:t>
            </w:r>
          </w:p>
        </w:tc>
        <w:tc>
          <w:tcPr>
            <w:tcW w:w="2909"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EACAB18" w14:textId="01CF88D2" w:rsidR="005732E8" w:rsidRPr="00414E0D" w:rsidRDefault="009226D8">
            <w:pPr>
              <w:rPr>
                <w:rFonts w:ascii="Arial" w:hAnsi="Arial" w:cs="Arial"/>
                <w:b/>
                <w:bCs/>
                <w:color w:val="000000" w:themeColor="text1"/>
                <w:sz w:val="18"/>
                <w:szCs w:val="18"/>
              </w:rPr>
            </w:pPr>
            <w:r>
              <w:rPr>
                <w:rFonts w:ascii="Arial" w:hAnsi="Arial" w:cs="Arial"/>
                <w:b/>
                <w:bCs/>
                <w:color w:val="000000" w:themeColor="text1"/>
                <w:sz w:val="18"/>
                <w:szCs w:val="18"/>
              </w:rPr>
              <w:t>Time</w:t>
            </w:r>
            <w:r w:rsidR="005732E8" w:rsidRPr="00414E0D">
              <w:rPr>
                <w:rFonts w:ascii="Arial" w:hAnsi="Arial" w:cs="Arial"/>
                <w:color w:val="000000" w:themeColor="text1"/>
                <w:sz w:val="18"/>
                <w:szCs w:val="18"/>
              </w:rPr>
              <w:t xml:space="preserve"> (hh:mm AM/PM)</w:t>
            </w:r>
            <w:r w:rsidR="005732E8" w:rsidRPr="00414E0D">
              <w:rPr>
                <w:rFonts w:ascii="Arial" w:hAnsi="Arial" w:cs="Arial"/>
                <w:b/>
                <w:bCs/>
                <w:color w:val="000000" w:themeColor="text1"/>
                <w:sz w:val="18"/>
                <w:szCs w:val="18"/>
              </w:rPr>
              <w:t>:</w:t>
            </w:r>
          </w:p>
        </w:tc>
        <w:tc>
          <w:tcPr>
            <w:tcW w:w="3806"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12CA0FE" w14:textId="2F3E10BA" w:rsidR="005732E8" w:rsidRPr="00414E0D" w:rsidRDefault="009226D8">
            <w:pPr>
              <w:rPr>
                <w:rFonts w:ascii="Arial" w:hAnsi="Arial" w:cs="Arial"/>
                <w:b/>
                <w:bCs/>
                <w:color w:val="000000" w:themeColor="text1"/>
                <w:sz w:val="18"/>
                <w:szCs w:val="18"/>
              </w:rPr>
            </w:pPr>
            <w:r>
              <w:rPr>
                <w:rFonts w:ascii="Arial" w:hAnsi="Arial" w:cs="Arial"/>
                <w:b/>
                <w:bCs/>
                <w:color w:val="000000" w:themeColor="text1"/>
                <w:sz w:val="18"/>
                <w:szCs w:val="18"/>
              </w:rPr>
              <w:t>Place</w:t>
            </w:r>
            <w:r w:rsidR="005732E8" w:rsidRPr="00414E0D">
              <w:rPr>
                <w:rFonts w:ascii="Arial" w:hAnsi="Arial" w:cs="Arial"/>
                <w:color w:val="000000" w:themeColor="text1"/>
                <w:sz w:val="18"/>
                <w:szCs w:val="18"/>
              </w:rPr>
              <w:t xml:space="preserve"> (p</w:t>
            </w:r>
            <w:r w:rsidR="00B974B0">
              <w:rPr>
                <w:rFonts w:ascii="Arial" w:hAnsi="Arial" w:cs="Arial"/>
                <w:color w:val="000000" w:themeColor="text1"/>
                <w:sz w:val="18"/>
                <w:szCs w:val="18"/>
              </w:rPr>
              <w:t xml:space="preserve">hysical </w:t>
            </w:r>
            <w:r w:rsidR="005960C4">
              <w:rPr>
                <w:rFonts w:ascii="Arial" w:hAnsi="Arial" w:cs="Arial"/>
                <w:color w:val="000000" w:themeColor="text1"/>
                <w:sz w:val="18"/>
                <w:szCs w:val="18"/>
              </w:rPr>
              <w:t>address</w:t>
            </w:r>
            <w:r w:rsidR="00B974B0">
              <w:rPr>
                <w:rFonts w:ascii="Arial" w:hAnsi="Arial" w:cs="Arial"/>
                <w:color w:val="000000" w:themeColor="text1"/>
                <w:sz w:val="18"/>
                <w:szCs w:val="18"/>
              </w:rPr>
              <w:t xml:space="preserve"> or URL</w:t>
            </w:r>
            <w:r w:rsidR="005732E8" w:rsidRPr="00414E0D">
              <w:rPr>
                <w:rFonts w:ascii="Arial" w:hAnsi="Arial" w:cs="Arial"/>
                <w:color w:val="000000" w:themeColor="text1"/>
                <w:sz w:val="18"/>
                <w:szCs w:val="18"/>
              </w:rPr>
              <w:t>)</w:t>
            </w:r>
            <w:r w:rsidR="005732E8" w:rsidRPr="00414E0D">
              <w:rPr>
                <w:rFonts w:ascii="Arial" w:hAnsi="Arial" w:cs="Arial"/>
                <w:b/>
                <w:bCs/>
                <w:color w:val="000000" w:themeColor="text1"/>
                <w:sz w:val="18"/>
                <w:szCs w:val="18"/>
              </w:rPr>
              <w:t>:</w:t>
            </w:r>
          </w:p>
        </w:tc>
      </w:tr>
      <w:tr w:rsidR="005732E8" w:rsidRPr="00414E0D" w14:paraId="75A0687C" w14:textId="77777777" w:rsidTr="006936DF">
        <w:trPr>
          <w:tblCellSpacing w:w="7" w:type="dxa"/>
          <w:jc w:val="center"/>
        </w:trPr>
        <w:sdt>
          <w:sdtPr>
            <w:rPr>
              <w:rFonts w:ascii="Arial" w:hAnsi="Arial" w:cs="Arial"/>
              <w:color w:val="000000" w:themeColor="text1"/>
              <w:sz w:val="18"/>
              <w:szCs w:val="18"/>
            </w:rPr>
            <w:id w:val="663753070"/>
            <w:placeholder>
              <w:docPart w:val="D2BF616A3CAA41CCBFC869ACD627E291"/>
            </w:placeholder>
            <w:showingPlcHdr/>
            <w:date>
              <w:dateFormat w:val="MM/dd/yyyy"/>
              <w:lid w:val="en-US"/>
              <w:storeMappedDataAs w:val="dateTime"/>
              <w:calendar w:val="gregorian"/>
            </w:date>
          </w:sdtPr>
          <w:sdtEndPr/>
          <w:sdtContent>
            <w:tc>
              <w:tcPr>
                <w:tcW w:w="3482" w:type="dxa"/>
                <w:tcBorders>
                  <w:top w:val="outset" w:sz="6" w:space="0" w:color="auto"/>
                  <w:left w:val="outset" w:sz="6" w:space="0" w:color="auto"/>
                  <w:bottom w:val="outset" w:sz="6" w:space="0" w:color="auto"/>
                  <w:right w:val="outset" w:sz="6" w:space="0" w:color="auto"/>
                </w:tcBorders>
              </w:tcPr>
              <w:p w14:paraId="0AA67E81" w14:textId="7FC3F69B" w:rsidR="005732E8" w:rsidRPr="00414E0D" w:rsidRDefault="00051473">
                <w:pPr>
                  <w:rPr>
                    <w:rFonts w:ascii="Arial" w:hAnsi="Arial" w:cs="Arial"/>
                    <w:color w:val="000000" w:themeColor="text1"/>
                    <w:sz w:val="18"/>
                    <w:szCs w:val="18"/>
                  </w:rPr>
                </w:pPr>
                <w:r w:rsidRPr="009B601C">
                  <w:rPr>
                    <w:rStyle w:val="PlaceholderText"/>
                    <w:rFonts w:eastAsiaTheme="minorHAnsi"/>
                  </w:rPr>
                  <w:t>Click or tap to enter a date.</w:t>
                </w:r>
              </w:p>
            </w:tc>
          </w:sdtContent>
        </w:sdt>
        <w:tc>
          <w:tcPr>
            <w:tcW w:w="2909" w:type="dxa"/>
            <w:tcBorders>
              <w:top w:val="outset" w:sz="6" w:space="0" w:color="auto"/>
              <w:left w:val="outset" w:sz="6" w:space="0" w:color="auto"/>
              <w:bottom w:val="outset" w:sz="6" w:space="0" w:color="auto"/>
              <w:right w:val="outset" w:sz="6" w:space="0" w:color="auto"/>
            </w:tcBorders>
          </w:tcPr>
          <w:p w14:paraId="304FBF0E" w14:textId="77777777" w:rsidR="005732E8" w:rsidRPr="00414E0D" w:rsidRDefault="005732E8">
            <w:pPr>
              <w:rPr>
                <w:rFonts w:ascii="Arial" w:hAnsi="Arial" w:cs="Arial"/>
                <w:color w:val="000000" w:themeColor="text1"/>
                <w:sz w:val="18"/>
                <w:szCs w:val="18"/>
              </w:rPr>
            </w:pPr>
          </w:p>
        </w:tc>
        <w:tc>
          <w:tcPr>
            <w:tcW w:w="3806" w:type="dxa"/>
            <w:tcBorders>
              <w:top w:val="outset" w:sz="6" w:space="0" w:color="auto"/>
              <w:left w:val="outset" w:sz="6" w:space="0" w:color="auto"/>
              <w:bottom w:val="outset" w:sz="6" w:space="0" w:color="auto"/>
              <w:right w:val="outset" w:sz="6" w:space="0" w:color="auto"/>
            </w:tcBorders>
          </w:tcPr>
          <w:p w14:paraId="7E614BA8" w14:textId="77777777" w:rsidR="005732E8" w:rsidRPr="00414E0D" w:rsidRDefault="005732E8">
            <w:pPr>
              <w:rPr>
                <w:rFonts w:ascii="Arial" w:hAnsi="Arial" w:cs="Arial"/>
                <w:color w:val="000000" w:themeColor="text1"/>
                <w:sz w:val="18"/>
                <w:szCs w:val="18"/>
              </w:rPr>
            </w:pPr>
          </w:p>
        </w:tc>
      </w:tr>
      <w:tr w:rsidR="00B974B0" w:rsidRPr="00414E0D" w14:paraId="31BB1292" w14:textId="77777777" w:rsidTr="00B974B0">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347BA18" w14:textId="2A0181E9" w:rsidR="00B974B0" w:rsidRPr="00414E0D" w:rsidRDefault="00B974B0">
            <w:pPr>
              <w:rPr>
                <w:rFonts w:ascii="Arial" w:hAnsi="Arial" w:cs="Arial"/>
                <w:color w:val="000000" w:themeColor="text1"/>
                <w:sz w:val="18"/>
                <w:szCs w:val="18"/>
              </w:rPr>
            </w:pPr>
            <w:r w:rsidRPr="00B974B0">
              <w:rPr>
                <w:rFonts w:ascii="Arial" w:hAnsi="Arial" w:cs="Arial"/>
                <w:b/>
                <w:bCs/>
                <w:color w:val="000000" w:themeColor="text1"/>
                <w:sz w:val="18"/>
                <w:szCs w:val="18"/>
              </w:rPr>
              <w:t>To the agency:</w:t>
            </w:r>
            <w:r w:rsidR="00B05550">
              <w:rPr>
                <w:rFonts w:ascii="Arial" w:hAnsi="Arial" w:cs="Arial"/>
                <w:color w:val="000000" w:themeColor="text1"/>
                <w:sz w:val="18"/>
                <w:szCs w:val="18"/>
              </w:rPr>
              <w:t xml:space="preserve"> If more than </w:t>
            </w:r>
            <w:r w:rsidR="00AA0919">
              <w:rPr>
                <w:rFonts w:ascii="Arial" w:hAnsi="Arial" w:cs="Arial"/>
                <w:color w:val="000000" w:themeColor="text1"/>
                <w:sz w:val="18"/>
                <w:szCs w:val="18"/>
              </w:rPr>
              <w:t>one hearing is planned to</w:t>
            </w:r>
            <w:r w:rsidR="00B05550">
              <w:rPr>
                <w:rFonts w:ascii="Arial" w:hAnsi="Arial" w:cs="Arial"/>
                <w:color w:val="000000" w:themeColor="text1"/>
                <w:sz w:val="18"/>
                <w:szCs w:val="18"/>
              </w:rPr>
              <w:t xml:space="preserve"> take place, continue to add rows.</w:t>
            </w:r>
          </w:p>
        </w:tc>
      </w:tr>
    </w:tbl>
    <w:p w14:paraId="02968367" w14:textId="77777777" w:rsidR="003B6116" w:rsidRPr="00414E0D" w:rsidRDefault="003B6116">
      <w:pPr>
        <w:rPr>
          <w:rFonts w:ascii="Arial" w:hAnsi="Arial" w:cs="Arial"/>
          <w:sz w:val="18"/>
          <w:szCs w:val="18"/>
        </w:rPr>
      </w:pP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397"/>
        <w:gridCol w:w="4856"/>
      </w:tblGrid>
      <w:tr w:rsidR="005732E8" w:rsidRPr="00414E0D" w14:paraId="185A07EB" w14:textId="77777777" w:rsidTr="00414E0D">
        <w:trPr>
          <w:tblCellSpacing w:w="7" w:type="dxa"/>
          <w:jc w:val="center"/>
        </w:trPr>
        <w:tc>
          <w:tcPr>
            <w:tcW w:w="5376"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33BBF36" w14:textId="3AE41575" w:rsidR="005732E8" w:rsidRPr="00414E0D" w:rsidRDefault="00EE2657" w:rsidP="00296B2B">
            <w:pPr>
              <w:rPr>
                <w:rFonts w:ascii="Arial" w:hAnsi="Arial" w:cs="Arial"/>
                <w:b/>
                <w:bCs/>
                <w:color w:val="000000" w:themeColor="text1"/>
                <w:sz w:val="18"/>
                <w:szCs w:val="18"/>
              </w:rPr>
            </w:pPr>
            <w:r>
              <w:rPr>
                <w:rFonts w:ascii="Arial" w:hAnsi="Arial" w:cs="Arial"/>
                <w:b/>
                <w:bCs/>
                <w:color w:val="000000" w:themeColor="text1"/>
                <w:sz w:val="18"/>
                <w:szCs w:val="18"/>
              </w:rPr>
              <w:t>10</w:t>
            </w:r>
            <w:r w:rsidR="005732E8" w:rsidRPr="00414E0D">
              <w:rPr>
                <w:rFonts w:ascii="Arial" w:hAnsi="Arial" w:cs="Arial"/>
                <w:b/>
                <w:bCs/>
                <w:color w:val="000000" w:themeColor="text1"/>
                <w:sz w:val="18"/>
                <w:szCs w:val="18"/>
              </w:rPr>
              <w:t>. This rule change MAY become effective on:</w:t>
            </w:r>
          </w:p>
        </w:tc>
        <w:sdt>
          <w:sdtPr>
            <w:rPr>
              <w:rFonts w:ascii="Arial" w:hAnsi="Arial" w:cs="Arial"/>
              <w:color w:val="000000" w:themeColor="text1"/>
              <w:sz w:val="18"/>
              <w:szCs w:val="18"/>
            </w:rPr>
            <w:id w:val="-392494747"/>
            <w:placeholder>
              <w:docPart w:val="5DDED41B3E9941D5ABAC20A9E6AD5992"/>
            </w:placeholder>
            <w:showingPlcHdr/>
            <w:date>
              <w:dateFormat w:val="MM/dd/yyyy"/>
              <w:lid w:val="en-US"/>
              <w:storeMappedDataAs w:val="dateTime"/>
              <w:calendar w:val="gregorian"/>
            </w:date>
          </w:sdtPr>
          <w:sdtEndPr/>
          <w:sdtContent>
            <w:tc>
              <w:tcPr>
                <w:tcW w:w="4835" w:type="dxa"/>
                <w:tcBorders>
                  <w:top w:val="outset" w:sz="6" w:space="0" w:color="auto"/>
                  <w:left w:val="outset" w:sz="6" w:space="0" w:color="auto"/>
                  <w:bottom w:val="outset" w:sz="6" w:space="0" w:color="auto"/>
                  <w:right w:val="outset" w:sz="6" w:space="0" w:color="auto"/>
                </w:tcBorders>
              </w:tcPr>
              <w:p w14:paraId="06236EB0" w14:textId="610A7695" w:rsidR="005732E8" w:rsidRPr="00414E0D" w:rsidRDefault="00457B35">
                <w:pPr>
                  <w:rPr>
                    <w:rFonts w:ascii="Arial" w:hAnsi="Arial" w:cs="Arial"/>
                    <w:color w:val="000000" w:themeColor="text1"/>
                    <w:sz w:val="18"/>
                    <w:szCs w:val="18"/>
                  </w:rPr>
                </w:pPr>
                <w:r w:rsidRPr="009B601C">
                  <w:rPr>
                    <w:rStyle w:val="PlaceholderText"/>
                    <w:rFonts w:eastAsiaTheme="minorHAnsi"/>
                  </w:rPr>
                  <w:t>Click or tap to enter a date.</w:t>
                </w:r>
              </w:p>
            </w:tc>
          </w:sdtContent>
        </w:sdt>
      </w:tr>
      <w:tr w:rsidR="005732E8" w:rsidRPr="00414E0D" w14:paraId="680EED49" w14:textId="77777777" w:rsidTr="00414E0D">
        <w:trPr>
          <w:tblCellSpacing w:w="7" w:type="dxa"/>
          <w:jc w:val="center"/>
        </w:trPr>
        <w:tc>
          <w:tcPr>
            <w:tcW w:w="1022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0EE7BC4" w14:textId="0D0A3B24" w:rsidR="005732E8" w:rsidRPr="00414E0D" w:rsidRDefault="005732E8" w:rsidP="00F40EA6">
            <w:pPr>
              <w:rPr>
                <w:rFonts w:ascii="Arial" w:hAnsi="Arial" w:cs="Arial"/>
                <w:b/>
                <w:bCs/>
                <w:color w:val="000000" w:themeColor="text1"/>
                <w:sz w:val="18"/>
                <w:szCs w:val="18"/>
              </w:rPr>
            </w:pPr>
            <w:r w:rsidRPr="00414E0D">
              <w:rPr>
                <w:rFonts w:ascii="Arial" w:hAnsi="Arial" w:cs="Arial"/>
                <w:color w:val="000000" w:themeColor="text1"/>
                <w:sz w:val="18"/>
                <w:szCs w:val="18"/>
              </w:rPr>
              <w:t>NOTE: The date above is the date</w:t>
            </w:r>
            <w:r w:rsidR="00EE6D3C">
              <w:rPr>
                <w:rFonts w:ascii="Arial" w:hAnsi="Arial" w:cs="Arial"/>
                <w:color w:val="000000" w:themeColor="text1"/>
                <w:sz w:val="18"/>
                <w:szCs w:val="18"/>
              </w:rPr>
              <w:t xml:space="preserve"> the agency anticipates </w:t>
            </w:r>
            <w:r w:rsidR="00F91CB5">
              <w:rPr>
                <w:rFonts w:ascii="Arial" w:hAnsi="Arial" w:cs="Arial"/>
                <w:color w:val="000000" w:themeColor="text1"/>
                <w:sz w:val="18"/>
                <w:szCs w:val="18"/>
              </w:rPr>
              <w:t>making</w:t>
            </w:r>
            <w:r w:rsidR="00EE6D3C">
              <w:rPr>
                <w:rFonts w:ascii="Arial" w:hAnsi="Arial" w:cs="Arial"/>
                <w:color w:val="000000" w:themeColor="text1"/>
                <w:sz w:val="18"/>
                <w:szCs w:val="18"/>
              </w:rPr>
              <w:t xml:space="preserve"> the rule or its changes effective</w:t>
            </w:r>
            <w:r w:rsidRPr="00414E0D">
              <w:rPr>
                <w:rFonts w:ascii="Arial" w:hAnsi="Arial" w:cs="Arial"/>
                <w:color w:val="000000" w:themeColor="text1"/>
                <w:sz w:val="18"/>
                <w:szCs w:val="18"/>
              </w:rPr>
              <w:t>. It is NOT the effective date.</w:t>
            </w:r>
          </w:p>
        </w:tc>
      </w:tr>
    </w:tbl>
    <w:p w14:paraId="1FB1F69E" w14:textId="77777777" w:rsidR="00C17968" w:rsidRPr="00414E0D" w:rsidRDefault="00C17968">
      <w:pPr>
        <w:rPr>
          <w:rFonts w:ascii="Arial" w:hAnsi="Arial" w:cs="Arial"/>
          <w:color w:val="000000" w:themeColor="text1"/>
          <w:sz w:val="18"/>
          <w:szCs w:val="18"/>
        </w:rPr>
      </w:pPr>
    </w:p>
    <w:p w14:paraId="094ED0DC" w14:textId="77777777" w:rsidR="00C17968" w:rsidRPr="00414E0D" w:rsidRDefault="000E7CDD" w:rsidP="000E7CDD">
      <w:pPr>
        <w:jc w:val="center"/>
        <w:rPr>
          <w:rFonts w:ascii="Arial" w:hAnsi="Arial" w:cs="Arial"/>
          <w:b/>
          <w:color w:val="000000" w:themeColor="text1"/>
          <w:sz w:val="18"/>
          <w:szCs w:val="18"/>
        </w:rPr>
      </w:pPr>
      <w:r w:rsidRPr="00414E0D">
        <w:rPr>
          <w:rFonts w:ascii="Arial" w:hAnsi="Arial" w:cs="Arial"/>
          <w:b/>
          <w:color w:val="000000" w:themeColor="text1"/>
          <w:sz w:val="18"/>
          <w:szCs w:val="18"/>
        </w:rPr>
        <w:t>Agency Authorization 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819"/>
        <w:gridCol w:w="3381"/>
        <w:gridCol w:w="1371"/>
        <w:gridCol w:w="3682"/>
      </w:tblGrid>
      <w:tr w:rsidR="006431BE" w:rsidRPr="00414E0D" w14:paraId="72B71081" w14:textId="77777777" w:rsidTr="00AC60A3">
        <w:trPr>
          <w:tblCellSpacing w:w="7" w:type="dxa"/>
          <w:jc w:val="center"/>
        </w:trPr>
        <w:tc>
          <w:tcPr>
            <w:tcW w:w="10225" w:type="dxa"/>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FAF4A03" w14:textId="0527B22C" w:rsidR="00C17968" w:rsidRPr="00414E0D" w:rsidRDefault="00C17968">
            <w:pPr>
              <w:rPr>
                <w:rFonts w:ascii="Arial" w:hAnsi="Arial" w:cs="Arial"/>
                <w:color w:val="000000" w:themeColor="text1"/>
                <w:sz w:val="18"/>
                <w:szCs w:val="18"/>
              </w:rPr>
            </w:pPr>
            <w:r w:rsidRPr="00414E0D">
              <w:rPr>
                <w:rFonts w:ascii="Arial" w:hAnsi="Arial" w:cs="Arial"/>
                <w:b/>
                <w:bCs/>
                <w:color w:val="000000" w:themeColor="text1"/>
                <w:sz w:val="18"/>
                <w:szCs w:val="18"/>
              </w:rPr>
              <w:t>To the agency</w:t>
            </w:r>
            <w:r w:rsidRPr="00414E0D">
              <w:rPr>
                <w:rFonts w:ascii="Arial" w:hAnsi="Arial" w:cs="Arial"/>
                <w:color w:val="000000" w:themeColor="text1"/>
                <w:sz w:val="18"/>
                <w:szCs w:val="18"/>
              </w:rPr>
              <w:t xml:space="preserve">: Information requested on this form is required by Sections 63G-3-301, </w:t>
            </w:r>
            <w:r w:rsidR="007D1F9D" w:rsidRPr="00414E0D">
              <w:rPr>
                <w:rFonts w:ascii="Arial" w:hAnsi="Arial" w:cs="Arial"/>
                <w:color w:val="000000" w:themeColor="text1"/>
                <w:sz w:val="18"/>
                <w:szCs w:val="18"/>
              </w:rPr>
              <w:t>63G-3-</w:t>
            </w:r>
            <w:r w:rsidRPr="00414E0D">
              <w:rPr>
                <w:rFonts w:ascii="Arial" w:hAnsi="Arial" w:cs="Arial"/>
                <w:color w:val="000000" w:themeColor="text1"/>
                <w:sz w:val="18"/>
                <w:szCs w:val="18"/>
              </w:rPr>
              <w:t xml:space="preserve">302, </w:t>
            </w:r>
            <w:r w:rsidR="007D1F9D" w:rsidRPr="00414E0D">
              <w:rPr>
                <w:rFonts w:ascii="Arial" w:hAnsi="Arial" w:cs="Arial"/>
                <w:color w:val="000000" w:themeColor="text1"/>
                <w:sz w:val="18"/>
                <w:szCs w:val="18"/>
              </w:rPr>
              <w:t>63G-3-</w:t>
            </w:r>
            <w:r w:rsidRPr="00414E0D">
              <w:rPr>
                <w:rFonts w:ascii="Arial" w:hAnsi="Arial" w:cs="Arial"/>
                <w:color w:val="000000" w:themeColor="text1"/>
                <w:sz w:val="18"/>
                <w:szCs w:val="18"/>
              </w:rPr>
              <w:t xml:space="preserve">303, and </w:t>
            </w:r>
            <w:r w:rsidR="007D1F9D" w:rsidRPr="00414E0D">
              <w:rPr>
                <w:rFonts w:ascii="Arial" w:hAnsi="Arial" w:cs="Arial"/>
                <w:color w:val="000000" w:themeColor="text1"/>
                <w:sz w:val="18"/>
                <w:szCs w:val="18"/>
              </w:rPr>
              <w:t>63G-3-</w:t>
            </w:r>
            <w:r w:rsidRPr="00414E0D">
              <w:rPr>
                <w:rFonts w:ascii="Arial" w:hAnsi="Arial" w:cs="Arial"/>
                <w:color w:val="000000" w:themeColor="text1"/>
                <w:sz w:val="18"/>
                <w:szCs w:val="18"/>
              </w:rPr>
              <w:t>402.</w:t>
            </w:r>
            <w:r w:rsidR="003217E6">
              <w:rPr>
                <w:rFonts w:ascii="Arial" w:hAnsi="Arial" w:cs="Arial"/>
                <w:color w:val="000000" w:themeColor="text1"/>
                <w:sz w:val="18"/>
                <w:szCs w:val="18"/>
              </w:rPr>
              <w:t xml:space="preserve"> </w:t>
            </w:r>
            <w:r w:rsidR="00DA6D1D">
              <w:rPr>
                <w:rFonts w:ascii="Arial" w:hAnsi="Arial" w:cs="Arial"/>
                <w:color w:val="000000" w:themeColor="text1"/>
                <w:sz w:val="18"/>
                <w:szCs w:val="18"/>
              </w:rPr>
              <w:t xml:space="preserve">The office </w:t>
            </w:r>
            <w:r w:rsidR="008874D2">
              <w:rPr>
                <w:rFonts w:ascii="Arial" w:hAnsi="Arial" w:cs="Arial"/>
                <w:color w:val="000000" w:themeColor="text1"/>
                <w:sz w:val="18"/>
                <w:szCs w:val="18"/>
              </w:rPr>
              <w:t>may</w:t>
            </w:r>
            <w:r w:rsidR="00DA6D1D">
              <w:rPr>
                <w:rFonts w:ascii="Arial" w:hAnsi="Arial" w:cs="Arial"/>
                <w:color w:val="000000" w:themeColor="text1"/>
                <w:sz w:val="18"/>
                <w:szCs w:val="18"/>
              </w:rPr>
              <w:t xml:space="preserve"> return incomplete forms to the agency,</w:t>
            </w:r>
            <w:r w:rsidRPr="00414E0D">
              <w:rPr>
                <w:rFonts w:ascii="Arial" w:hAnsi="Arial" w:cs="Arial"/>
                <w:color w:val="000000" w:themeColor="text1"/>
                <w:sz w:val="18"/>
                <w:szCs w:val="18"/>
              </w:rPr>
              <w:t xml:space="preserve"> possibly delaying publication in the </w:t>
            </w:r>
            <w:r w:rsidRPr="00414E0D">
              <w:rPr>
                <w:rFonts w:ascii="Arial" w:hAnsi="Arial" w:cs="Arial"/>
                <w:i/>
                <w:color w:val="000000" w:themeColor="text1"/>
                <w:sz w:val="18"/>
                <w:szCs w:val="18"/>
              </w:rPr>
              <w:t>Utah State Bulletin</w:t>
            </w:r>
            <w:r w:rsidRPr="00414E0D">
              <w:rPr>
                <w:rFonts w:ascii="Arial" w:hAnsi="Arial" w:cs="Arial"/>
                <w:color w:val="000000" w:themeColor="text1"/>
                <w:sz w:val="18"/>
                <w:szCs w:val="18"/>
              </w:rPr>
              <w:t xml:space="preserve"> and delaying the first possible effective date.</w:t>
            </w:r>
          </w:p>
        </w:tc>
      </w:tr>
      <w:tr w:rsidR="006431BE" w:rsidRPr="00414E0D" w14:paraId="07485D17" w14:textId="77777777" w:rsidTr="00AC60A3">
        <w:trPr>
          <w:tblCellSpacing w:w="7" w:type="dxa"/>
          <w:jc w:val="center"/>
        </w:trPr>
        <w:tc>
          <w:tcPr>
            <w:tcW w:w="1798"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40126A3" w14:textId="11178C62" w:rsidR="00C17968" w:rsidRPr="00414E0D" w:rsidRDefault="00C17968">
            <w:pPr>
              <w:rPr>
                <w:rFonts w:ascii="Arial" w:hAnsi="Arial" w:cs="Arial"/>
                <w:color w:val="000000" w:themeColor="text1"/>
                <w:sz w:val="18"/>
                <w:szCs w:val="18"/>
              </w:rPr>
            </w:pPr>
            <w:r w:rsidRPr="00414E0D">
              <w:rPr>
                <w:rFonts w:ascii="Arial" w:hAnsi="Arial" w:cs="Arial"/>
                <w:b/>
                <w:bCs/>
                <w:color w:val="000000" w:themeColor="text1"/>
                <w:sz w:val="18"/>
                <w:szCs w:val="18"/>
              </w:rPr>
              <w:t>Agency head or designee and title:</w:t>
            </w:r>
          </w:p>
        </w:tc>
        <w:tc>
          <w:tcPr>
            <w:tcW w:w="3367" w:type="dxa"/>
            <w:tcBorders>
              <w:top w:val="outset" w:sz="6" w:space="0" w:color="auto"/>
              <w:left w:val="outset" w:sz="6" w:space="0" w:color="auto"/>
              <w:bottom w:val="outset" w:sz="6" w:space="0" w:color="auto"/>
              <w:right w:val="outset" w:sz="6" w:space="0" w:color="auto"/>
            </w:tcBorders>
          </w:tcPr>
          <w:p w14:paraId="6B342C21" w14:textId="77777777" w:rsidR="00C17968" w:rsidRPr="00414E0D" w:rsidRDefault="00C17968">
            <w:pPr>
              <w:rPr>
                <w:rFonts w:ascii="Arial" w:hAnsi="Arial" w:cs="Arial"/>
                <w:bCs/>
                <w:color w:val="000000" w:themeColor="text1"/>
                <w:sz w:val="18"/>
                <w:szCs w:val="18"/>
              </w:rPr>
            </w:pPr>
          </w:p>
        </w:tc>
        <w:tc>
          <w:tcPr>
            <w:tcW w:w="135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B8DE400" w14:textId="166B917C" w:rsidR="00C17968" w:rsidRPr="00414E0D" w:rsidRDefault="00C17968">
            <w:pPr>
              <w:rPr>
                <w:rFonts w:ascii="Arial" w:hAnsi="Arial" w:cs="Arial"/>
                <w:b/>
                <w:bCs/>
                <w:color w:val="000000" w:themeColor="text1"/>
                <w:sz w:val="18"/>
                <w:szCs w:val="18"/>
              </w:rPr>
            </w:pPr>
            <w:r w:rsidRPr="00414E0D">
              <w:rPr>
                <w:rFonts w:ascii="Arial" w:hAnsi="Arial" w:cs="Arial"/>
                <w:b/>
                <w:bCs/>
                <w:color w:val="000000" w:themeColor="text1"/>
                <w:sz w:val="18"/>
                <w:szCs w:val="18"/>
              </w:rPr>
              <w:t>Date:</w:t>
            </w:r>
          </w:p>
        </w:tc>
        <w:sdt>
          <w:sdtPr>
            <w:rPr>
              <w:rFonts w:ascii="Arial" w:hAnsi="Arial" w:cs="Arial"/>
              <w:color w:val="000000" w:themeColor="text1"/>
              <w:sz w:val="18"/>
              <w:szCs w:val="18"/>
            </w:rPr>
            <w:id w:val="-668483127"/>
            <w:placeholder>
              <w:docPart w:val="4695BF74640B4761BB184A22810B2E52"/>
            </w:placeholder>
            <w:showingPlcHdr/>
            <w:date>
              <w:dateFormat w:val="MM/dd/yyyy"/>
              <w:lid w:val="en-US"/>
              <w:storeMappedDataAs w:val="dateTime"/>
              <w:calendar w:val="gregorian"/>
            </w:date>
          </w:sdtPr>
          <w:sdtEndPr/>
          <w:sdtContent>
            <w:tc>
              <w:tcPr>
                <w:tcW w:w="3661" w:type="dxa"/>
                <w:tcBorders>
                  <w:top w:val="outset" w:sz="6" w:space="0" w:color="auto"/>
                  <w:left w:val="outset" w:sz="6" w:space="0" w:color="auto"/>
                  <w:bottom w:val="outset" w:sz="6" w:space="0" w:color="auto"/>
                  <w:right w:val="outset" w:sz="6" w:space="0" w:color="auto"/>
                </w:tcBorders>
              </w:tcPr>
              <w:p w14:paraId="1D70B123" w14:textId="527BF65C" w:rsidR="00C17968" w:rsidRPr="00414E0D" w:rsidRDefault="00457B35">
                <w:pPr>
                  <w:rPr>
                    <w:rFonts w:ascii="Arial" w:hAnsi="Arial" w:cs="Arial"/>
                    <w:color w:val="000000" w:themeColor="text1"/>
                    <w:sz w:val="18"/>
                    <w:szCs w:val="18"/>
                  </w:rPr>
                </w:pPr>
                <w:r w:rsidRPr="009B601C">
                  <w:rPr>
                    <w:rStyle w:val="PlaceholderText"/>
                    <w:rFonts w:eastAsiaTheme="minorHAnsi"/>
                  </w:rPr>
                  <w:t>Click or tap to enter a date.</w:t>
                </w:r>
              </w:p>
            </w:tc>
          </w:sdtContent>
        </w:sdt>
      </w:tr>
    </w:tbl>
    <w:p w14:paraId="7E27F8DE" w14:textId="1FE1DC93" w:rsidR="00AC60A3" w:rsidRDefault="00AC60A3" w:rsidP="00DC0B97">
      <w:pPr>
        <w:widowControl/>
        <w:autoSpaceDE/>
        <w:autoSpaceDN/>
        <w:adjustRightInd/>
        <w:rPr>
          <w:rFonts w:ascii="Arial" w:hAnsi="Arial" w:cs="Arial"/>
          <w:color w:val="000000" w:themeColor="text1"/>
          <w:szCs w:val="20"/>
        </w:rPr>
      </w:pPr>
    </w:p>
    <w:p w14:paraId="0A6354D4" w14:textId="73A60392" w:rsidR="00DA06E2" w:rsidRPr="00C85A3A" w:rsidRDefault="00DA06E2" w:rsidP="00DA06E2">
      <w:pPr>
        <w:rPr>
          <w:szCs w:val="18"/>
          <w:u w:val="single"/>
        </w:rPr>
      </w:pPr>
      <w:r w:rsidRPr="00C85A3A">
        <w:rPr>
          <w:szCs w:val="18"/>
          <w:u w:val="single"/>
          <w:lang w:val="en-CA"/>
        </w:rPr>
        <w:fldChar w:fldCharType="begin"/>
      </w:r>
      <w:r w:rsidRPr="00C85A3A">
        <w:rPr>
          <w:szCs w:val="18"/>
          <w:u w:val="single"/>
          <w:lang w:val="en-CA"/>
        </w:rPr>
        <w:instrText xml:space="preserve"> SEQ CHAPTER \h \r 1</w:instrText>
      </w:r>
      <w:r w:rsidRPr="00C85A3A">
        <w:rPr>
          <w:szCs w:val="18"/>
          <w:u w:val="single"/>
          <w:lang w:val="en-CA"/>
        </w:rPr>
        <w:fldChar w:fldCharType="end"/>
      </w:r>
      <w:r w:rsidRPr="00C85A3A">
        <w:rPr>
          <w:b/>
          <w:bCs/>
          <w:szCs w:val="18"/>
          <w:u w:val="single"/>
        </w:rPr>
        <w:t>R156.  Commerce, Professional Licensing.</w:t>
      </w:r>
    </w:p>
    <w:p w14:paraId="1FB9F659" w14:textId="77777777" w:rsidR="00DA06E2" w:rsidRPr="00C85A3A" w:rsidRDefault="00DA06E2" w:rsidP="00DA06E2">
      <w:pPr>
        <w:rPr>
          <w:b/>
          <w:bCs/>
          <w:szCs w:val="18"/>
          <w:u w:val="single"/>
        </w:rPr>
      </w:pPr>
      <w:r w:rsidRPr="00C85A3A">
        <w:rPr>
          <w:b/>
          <w:bCs/>
          <w:szCs w:val="18"/>
          <w:u w:val="single"/>
        </w:rPr>
        <w:t>R156-90.  Health Care Services Platforms Rule.</w:t>
      </w:r>
    </w:p>
    <w:p w14:paraId="3C2C8A0D" w14:textId="77777777" w:rsidR="00DA06E2" w:rsidRPr="00C85A3A" w:rsidRDefault="00DA06E2" w:rsidP="00DA06E2">
      <w:pPr>
        <w:rPr>
          <w:szCs w:val="18"/>
          <w:u w:val="single"/>
        </w:rPr>
      </w:pPr>
    </w:p>
    <w:p w14:paraId="13B8E6C6" w14:textId="77777777" w:rsidR="00DA06E2" w:rsidRPr="00C85A3A" w:rsidRDefault="00DA06E2" w:rsidP="00DA06E2">
      <w:pPr>
        <w:rPr>
          <w:szCs w:val="18"/>
          <w:u w:val="single"/>
        </w:rPr>
      </w:pPr>
      <w:r w:rsidRPr="00C85A3A">
        <w:rPr>
          <w:b/>
          <w:bCs/>
          <w:szCs w:val="18"/>
          <w:u w:val="single"/>
        </w:rPr>
        <w:t xml:space="preserve">R156-90-101.  Title </w:t>
      </w:r>
      <w:r w:rsidRPr="00C85A3A">
        <w:rPr>
          <w:b/>
          <w:szCs w:val="18"/>
          <w:u w:val="single"/>
        </w:rPr>
        <w:t>-- Authority -- Relationship to Rule R156-1.</w:t>
      </w:r>
    </w:p>
    <w:p w14:paraId="3779E96F" w14:textId="77777777" w:rsidR="00DA06E2" w:rsidRPr="00C85A3A" w:rsidRDefault="00DA06E2" w:rsidP="00DA06E2">
      <w:pPr>
        <w:rPr>
          <w:szCs w:val="18"/>
          <w:u w:val="single"/>
        </w:rPr>
      </w:pPr>
      <w:r w:rsidRPr="00C85A3A">
        <w:rPr>
          <w:szCs w:val="18"/>
          <w:u w:val="single"/>
        </w:rPr>
        <w:tab/>
        <w:t>(1)  This rule is known as the "Health Care Services Platforms Rule."</w:t>
      </w:r>
    </w:p>
    <w:p w14:paraId="5AFD274E" w14:textId="77777777" w:rsidR="00DA06E2" w:rsidRPr="00C85A3A" w:rsidRDefault="00DA06E2" w:rsidP="00DA06E2">
      <w:pPr>
        <w:rPr>
          <w:szCs w:val="18"/>
          <w:u w:val="single"/>
        </w:rPr>
      </w:pPr>
      <w:r w:rsidRPr="00C85A3A">
        <w:rPr>
          <w:szCs w:val="18"/>
          <w:u w:val="single"/>
        </w:rPr>
        <w:tab/>
        <w:t>(2)  This rule is adopted by the Division under the authority of Subsections 58-1-106(1)(a) and 58-90-101(5) to enable the Division to administer Title 58, Chapter 90, Health Care Services Platforms.</w:t>
      </w:r>
    </w:p>
    <w:p w14:paraId="3CD9CF53" w14:textId="77777777" w:rsidR="00DA06E2" w:rsidRPr="00C85A3A" w:rsidRDefault="00DA06E2" w:rsidP="00DA06E2">
      <w:pPr>
        <w:rPr>
          <w:szCs w:val="18"/>
          <w:u w:val="single"/>
        </w:rPr>
      </w:pPr>
      <w:r w:rsidRPr="00C85A3A">
        <w:rPr>
          <w:szCs w:val="18"/>
          <w:u w:val="single"/>
        </w:rPr>
        <w:tab/>
        <w:t>(3)  The organization of this rule and its relationship to Rule R156-1 is as described in Section R156-1-101.</w:t>
      </w:r>
    </w:p>
    <w:p w14:paraId="0AF383E3" w14:textId="77777777" w:rsidR="00DA06E2" w:rsidRPr="00C85A3A" w:rsidRDefault="00DA06E2" w:rsidP="00DA06E2">
      <w:pPr>
        <w:rPr>
          <w:spacing w:val="-3"/>
          <w:u w:val="single"/>
        </w:rPr>
      </w:pPr>
    </w:p>
    <w:p w14:paraId="3B17620C" w14:textId="77777777" w:rsidR="00DA06E2" w:rsidRPr="00C85A3A" w:rsidRDefault="00DA06E2" w:rsidP="00DA06E2">
      <w:pPr>
        <w:rPr>
          <w:bCs/>
          <w:szCs w:val="18"/>
          <w:u w:val="single"/>
        </w:rPr>
      </w:pPr>
      <w:r w:rsidRPr="00C85A3A">
        <w:rPr>
          <w:b/>
          <w:bCs/>
          <w:szCs w:val="18"/>
          <w:u w:val="single"/>
        </w:rPr>
        <w:t>R156-90-102.  Definitions.</w:t>
      </w:r>
    </w:p>
    <w:p w14:paraId="0B194440" w14:textId="77777777" w:rsidR="00DA06E2" w:rsidRPr="00C85A3A" w:rsidRDefault="00DA06E2" w:rsidP="00DA06E2">
      <w:pPr>
        <w:rPr>
          <w:szCs w:val="18"/>
          <w:u w:val="single"/>
        </w:rPr>
      </w:pPr>
      <w:r w:rsidRPr="00C85A3A">
        <w:rPr>
          <w:szCs w:val="18"/>
          <w:u w:val="single"/>
        </w:rPr>
        <w:tab/>
        <w:t xml:space="preserve">Terms used in this rule are defined in Title 58, Chapter 1, Division of Professional Licensing Act, and in Title 58, Chapter 90, </w:t>
      </w:r>
      <w:r w:rsidRPr="00C85A3A">
        <w:rPr>
          <w:szCs w:val="18"/>
          <w:u w:val="single"/>
        </w:rPr>
        <w:lastRenderedPageBreak/>
        <w:t xml:space="preserve">Health Care Services Platforms. </w:t>
      </w:r>
    </w:p>
    <w:p w14:paraId="635BEF37" w14:textId="77777777" w:rsidR="00DA06E2" w:rsidRPr="00C85A3A" w:rsidRDefault="00DA06E2" w:rsidP="00DA06E2">
      <w:pPr>
        <w:adjustRightInd/>
        <w:rPr>
          <w:szCs w:val="18"/>
          <w:u w:val="single"/>
        </w:rPr>
      </w:pPr>
    </w:p>
    <w:p w14:paraId="58F4F203" w14:textId="77777777" w:rsidR="00DA06E2" w:rsidRPr="00C85A3A" w:rsidRDefault="00DA06E2" w:rsidP="00DA06E2">
      <w:pPr>
        <w:rPr>
          <w:bCs/>
          <w:szCs w:val="18"/>
          <w:u w:val="single"/>
        </w:rPr>
      </w:pPr>
      <w:r w:rsidRPr="00C85A3A">
        <w:rPr>
          <w:b/>
          <w:bCs/>
          <w:szCs w:val="18"/>
          <w:u w:val="single"/>
        </w:rPr>
        <w:t>R156-90-301.  Qualifications for registration.</w:t>
      </w:r>
    </w:p>
    <w:p w14:paraId="47F53F8C" w14:textId="77777777" w:rsidR="00DA06E2" w:rsidRPr="00C85A3A" w:rsidRDefault="00DA06E2" w:rsidP="00DA06E2">
      <w:pPr>
        <w:adjustRightInd/>
        <w:rPr>
          <w:szCs w:val="18"/>
          <w:u w:val="single"/>
        </w:rPr>
      </w:pPr>
      <w:r w:rsidRPr="00C85A3A">
        <w:rPr>
          <w:szCs w:val="18"/>
          <w:u w:val="single"/>
        </w:rPr>
        <w:tab/>
        <w:t xml:space="preserve">(1)  Under Subsection 58-90-101(5)(a)(iii), each health care services platform registration under Title 58, Chapter 90, Health Care Services Platforms shall be associated with a single, specific website domain name. </w:t>
      </w:r>
    </w:p>
    <w:p w14:paraId="2693AB43" w14:textId="77777777" w:rsidR="00DA06E2" w:rsidRPr="00C85A3A" w:rsidRDefault="00DA06E2" w:rsidP="00DA06E2">
      <w:pPr>
        <w:adjustRightInd/>
        <w:rPr>
          <w:szCs w:val="18"/>
          <w:u w:val="single"/>
        </w:rPr>
      </w:pPr>
      <w:r w:rsidRPr="00C85A3A">
        <w:rPr>
          <w:szCs w:val="18"/>
          <w:u w:val="single"/>
        </w:rPr>
        <w:tab/>
        <w:t>(2)  To register a health care services platform, an owner or responsible manager of the health care services platform shall:</w:t>
      </w:r>
    </w:p>
    <w:p w14:paraId="0A1DF52C" w14:textId="77777777" w:rsidR="00DA06E2" w:rsidRPr="00C85A3A" w:rsidRDefault="00DA06E2" w:rsidP="00DA06E2">
      <w:pPr>
        <w:adjustRightInd/>
        <w:rPr>
          <w:szCs w:val="18"/>
          <w:u w:val="single"/>
        </w:rPr>
      </w:pPr>
      <w:r w:rsidRPr="00C85A3A">
        <w:rPr>
          <w:szCs w:val="18"/>
          <w:u w:val="single"/>
        </w:rPr>
        <w:tab/>
        <w:t xml:space="preserve">(a)  submit a complete application for registration in a form approved by the Division; and </w:t>
      </w:r>
    </w:p>
    <w:p w14:paraId="3A534591" w14:textId="77777777" w:rsidR="00DA06E2" w:rsidRPr="00C85A3A" w:rsidRDefault="00DA06E2" w:rsidP="00DA06E2">
      <w:pPr>
        <w:adjustRightInd/>
        <w:rPr>
          <w:szCs w:val="18"/>
          <w:u w:val="single"/>
        </w:rPr>
      </w:pPr>
      <w:r w:rsidRPr="00C85A3A">
        <w:rPr>
          <w:szCs w:val="18"/>
          <w:u w:val="single"/>
        </w:rPr>
        <w:tab/>
        <w:t>(b)  provide satisfactory documentation of registration with the Division of Corporations and Commercial Code.</w:t>
      </w:r>
    </w:p>
    <w:p w14:paraId="27A0A870" w14:textId="77777777" w:rsidR="00DA06E2" w:rsidRPr="00C85A3A" w:rsidRDefault="00DA06E2" w:rsidP="00DA06E2">
      <w:pPr>
        <w:rPr>
          <w:b/>
          <w:bCs/>
          <w:szCs w:val="18"/>
          <w:u w:val="single"/>
        </w:rPr>
      </w:pPr>
    </w:p>
    <w:p w14:paraId="596AA594" w14:textId="77777777" w:rsidR="00DA06E2" w:rsidRPr="00C85A3A" w:rsidRDefault="00DA06E2" w:rsidP="00DA06E2">
      <w:pPr>
        <w:rPr>
          <w:bCs/>
          <w:szCs w:val="18"/>
          <w:u w:val="single"/>
        </w:rPr>
      </w:pPr>
      <w:r w:rsidRPr="00C85A3A">
        <w:rPr>
          <w:b/>
          <w:bCs/>
          <w:szCs w:val="18"/>
          <w:u w:val="single"/>
        </w:rPr>
        <w:t>R156-90-302.  Term of registration – Expiration -- Renewal.</w:t>
      </w:r>
    </w:p>
    <w:p w14:paraId="6B5F173F" w14:textId="77777777" w:rsidR="00DA06E2" w:rsidRPr="00C85A3A" w:rsidRDefault="00DA06E2" w:rsidP="00DA06E2">
      <w:pPr>
        <w:rPr>
          <w:szCs w:val="18"/>
          <w:u w:val="single"/>
        </w:rPr>
      </w:pPr>
      <w:r w:rsidRPr="00C85A3A">
        <w:rPr>
          <w:szCs w:val="18"/>
          <w:u w:val="single"/>
        </w:rPr>
        <w:tab/>
        <w:t>(1)  The annual renewal date for registration under S</w:t>
      </w:r>
      <w:r>
        <w:rPr>
          <w:szCs w:val="18"/>
          <w:u w:val="single"/>
        </w:rPr>
        <w:t>ubs</w:t>
      </w:r>
      <w:r w:rsidRPr="00C85A3A">
        <w:rPr>
          <w:szCs w:val="18"/>
          <w:u w:val="single"/>
        </w:rPr>
        <w:t>ection 58-90-101(5)(a) is established as December 31.</w:t>
      </w:r>
    </w:p>
    <w:p w14:paraId="3A0BCF16" w14:textId="77777777" w:rsidR="00DA06E2" w:rsidRPr="00C85A3A" w:rsidRDefault="00DA06E2" w:rsidP="00DA06E2">
      <w:pPr>
        <w:rPr>
          <w:szCs w:val="18"/>
          <w:u w:val="single"/>
        </w:rPr>
      </w:pPr>
      <w:r w:rsidRPr="00C85A3A">
        <w:rPr>
          <w:szCs w:val="18"/>
          <w:u w:val="single"/>
        </w:rPr>
        <w:tab/>
        <w:t>(2)  Registration renewal procedures shall be in accordance with Subsections 58-1-308(2) through (4), and Sections R156-1-308c through R156-1-308l, except that a registration issued to an applicant during the last six months of a calendar year renewal cycle shall be issued for the re</w:t>
      </w:r>
      <w:r>
        <w:rPr>
          <w:szCs w:val="18"/>
          <w:u w:val="single"/>
        </w:rPr>
        <w:t>mainder</w:t>
      </w:r>
      <w:r w:rsidRPr="00C85A3A">
        <w:rPr>
          <w:szCs w:val="18"/>
          <w:u w:val="single"/>
        </w:rPr>
        <w:t xml:space="preserve"> of the calendar year renewal cycle plus the next full calendar year renewal cycle.</w:t>
      </w:r>
    </w:p>
    <w:p w14:paraId="72145AED" w14:textId="77777777" w:rsidR="00DA06E2" w:rsidRPr="00C85A3A" w:rsidRDefault="00DA06E2" w:rsidP="00DA06E2">
      <w:pPr>
        <w:adjustRightInd/>
        <w:rPr>
          <w:szCs w:val="18"/>
          <w:u w:val="single"/>
        </w:rPr>
      </w:pPr>
      <w:r w:rsidRPr="00C85A3A">
        <w:rPr>
          <w:szCs w:val="18"/>
          <w:u w:val="single"/>
        </w:rPr>
        <w:tab/>
        <w:t>(3)  At the time of renewal, a registered health care services platform shall:</w:t>
      </w:r>
    </w:p>
    <w:p w14:paraId="11F1316F" w14:textId="77777777" w:rsidR="00DA06E2" w:rsidRPr="00C85A3A" w:rsidRDefault="00DA06E2" w:rsidP="00DA06E2">
      <w:pPr>
        <w:adjustRightInd/>
        <w:rPr>
          <w:szCs w:val="18"/>
          <w:u w:val="single"/>
        </w:rPr>
      </w:pPr>
      <w:r w:rsidRPr="00C85A3A">
        <w:rPr>
          <w:szCs w:val="18"/>
          <w:u w:val="single"/>
        </w:rPr>
        <w:tab/>
        <w:t xml:space="preserve">(a)  complete and submit an application for renewal in a form approved by the </w:t>
      </w:r>
      <w:r>
        <w:rPr>
          <w:szCs w:val="18"/>
          <w:u w:val="single"/>
        </w:rPr>
        <w:t>D</w:t>
      </w:r>
      <w:r w:rsidRPr="00C85A3A">
        <w:rPr>
          <w:szCs w:val="18"/>
          <w:u w:val="single"/>
        </w:rPr>
        <w:t xml:space="preserve">ivision; and </w:t>
      </w:r>
    </w:p>
    <w:p w14:paraId="6D022233" w14:textId="77777777" w:rsidR="00DA06E2" w:rsidRPr="00C85A3A" w:rsidRDefault="00DA06E2" w:rsidP="00DA06E2">
      <w:pPr>
        <w:rPr>
          <w:szCs w:val="18"/>
          <w:u w:val="single"/>
        </w:rPr>
      </w:pPr>
      <w:r w:rsidRPr="00C85A3A">
        <w:rPr>
          <w:szCs w:val="18"/>
          <w:u w:val="single"/>
        </w:rPr>
        <w:tab/>
        <w:t>(b)  provide satisfactory documentation of registration with the Division of Corporations and Commercial Code.</w:t>
      </w:r>
    </w:p>
    <w:p w14:paraId="05E6E52F" w14:textId="77777777" w:rsidR="00DA06E2" w:rsidRPr="00C85A3A" w:rsidRDefault="00DA06E2" w:rsidP="00DA06E2">
      <w:pPr>
        <w:rPr>
          <w:spacing w:val="-3"/>
          <w:u w:val="single"/>
        </w:rPr>
      </w:pPr>
    </w:p>
    <w:p w14:paraId="05F2E9DC" w14:textId="77777777" w:rsidR="00DA06E2" w:rsidRPr="00C85A3A" w:rsidRDefault="00DA06E2" w:rsidP="00DA06E2">
      <w:pPr>
        <w:rPr>
          <w:bCs/>
          <w:szCs w:val="18"/>
          <w:u w:val="single"/>
        </w:rPr>
      </w:pPr>
      <w:r w:rsidRPr="00C85A3A">
        <w:rPr>
          <w:b/>
          <w:bCs/>
          <w:szCs w:val="18"/>
          <w:u w:val="single"/>
        </w:rPr>
        <w:t>R156-90-303.  Notification required after change of domain name - New registration required after change of legal name.</w:t>
      </w:r>
    </w:p>
    <w:p w14:paraId="50FAB700" w14:textId="24706A3C" w:rsidR="00EF752E" w:rsidRPr="00EF752E" w:rsidRDefault="00EF752E" w:rsidP="00EF752E">
      <w:pPr>
        <w:adjustRightInd/>
        <w:ind w:firstLine="720"/>
        <w:rPr>
          <w:szCs w:val="18"/>
          <w:u w:val="single"/>
        </w:rPr>
      </w:pPr>
      <w:r w:rsidRPr="00EF752E">
        <w:rPr>
          <w:szCs w:val="18"/>
          <w:u w:val="single"/>
        </w:rPr>
        <w:t>(1) A registered health care services platform shall notify the Division in writing, in a form approved by the Division,</w:t>
      </w:r>
    </w:p>
    <w:p w14:paraId="3D4B5BE3" w14:textId="77777777" w:rsidR="00EF752E" w:rsidRPr="00EF752E" w:rsidRDefault="00EF752E" w:rsidP="00EF752E">
      <w:pPr>
        <w:adjustRightInd/>
        <w:rPr>
          <w:szCs w:val="18"/>
          <w:u w:val="single"/>
        </w:rPr>
      </w:pPr>
      <w:r w:rsidRPr="00EF752E">
        <w:rPr>
          <w:szCs w:val="18"/>
          <w:u w:val="single"/>
        </w:rPr>
        <w:t>within ten business days after any of the following changes to their registration information:</w:t>
      </w:r>
    </w:p>
    <w:p w14:paraId="0F10D8A1" w14:textId="77777777" w:rsidR="00EF752E" w:rsidRPr="00EF752E" w:rsidRDefault="00EF752E" w:rsidP="00EF752E">
      <w:pPr>
        <w:adjustRightInd/>
        <w:ind w:firstLine="720"/>
        <w:rPr>
          <w:szCs w:val="18"/>
          <w:u w:val="single"/>
        </w:rPr>
      </w:pPr>
      <w:r w:rsidRPr="00EF752E">
        <w:rPr>
          <w:szCs w:val="18"/>
          <w:u w:val="single"/>
        </w:rPr>
        <w:t>(a) website domain name;</w:t>
      </w:r>
    </w:p>
    <w:p w14:paraId="14533EB4" w14:textId="77777777" w:rsidR="00EF752E" w:rsidRPr="00EF752E" w:rsidRDefault="00EF752E" w:rsidP="00EF752E">
      <w:pPr>
        <w:adjustRightInd/>
        <w:ind w:firstLine="720"/>
        <w:rPr>
          <w:szCs w:val="18"/>
          <w:u w:val="single"/>
        </w:rPr>
      </w:pPr>
      <w:r w:rsidRPr="00EF752E">
        <w:rPr>
          <w:szCs w:val="18"/>
          <w:u w:val="single"/>
        </w:rPr>
        <w:t>(b) contact person for the registration; or</w:t>
      </w:r>
    </w:p>
    <w:p w14:paraId="58994B4B" w14:textId="77777777" w:rsidR="00EF752E" w:rsidRPr="00EF752E" w:rsidRDefault="00EF752E" w:rsidP="00EF752E">
      <w:pPr>
        <w:adjustRightInd/>
        <w:ind w:firstLine="720"/>
        <w:rPr>
          <w:szCs w:val="18"/>
          <w:u w:val="single"/>
        </w:rPr>
      </w:pPr>
      <w:r w:rsidRPr="00EF752E">
        <w:rPr>
          <w:szCs w:val="18"/>
          <w:u w:val="single"/>
        </w:rPr>
        <w:t>(c) legal business name, including any change in “doing business as” (DBA) name or entity type.</w:t>
      </w:r>
    </w:p>
    <w:p w14:paraId="0BEA562A" w14:textId="77777777" w:rsidR="00EF752E" w:rsidRPr="00EF752E" w:rsidRDefault="00EF752E" w:rsidP="00EF752E">
      <w:pPr>
        <w:adjustRightInd/>
        <w:ind w:firstLine="720"/>
        <w:rPr>
          <w:szCs w:val="18"/>
          <w:u w:val="single"/>
        </w:rPr>
      </w:pPr>
      <w:r w:rsidRPr="00EF752E">
        <w:rPr>
          <w:szCs w:val="18"/>
          <w:u w:val="single"/>
        </w:rPr>
        <w:t>(2) A health care services platform is not required to notify the Division or submit a new application for registration</w:t>
      </w:r>
    </w:p>
    <w:p w14:paraId="326BABC5" w14:textId="37F83B89" w:rsidR="00DA06E2" w:rsidRPr="00C85A3A" w:rsidRDefault="00EF752E" w:rsidP="00EF752E">
      <w:pPr>
        <w:adjustRightInd/>
        <w:rPr>
          <w:szCs w:val="18"/>
          <w:u w:val="single"/>
        </w:rPr>
      </w:pPr>
      <w:r w:rsidRPr="00EF752E">
        <w:rPr>
          <w:szCs w:val="18"/>
          <w:u w:val="single"/>
        </w:rPr>
        <w:t>because of a change in ownership of the health care services platform.</w:t>
      </w:r>
      <w:r w:rsidR="00DA06E2" w:rsidRPr="00C85A3A">
        <w:rPr>
          <w:szCs w:val="18"/>
          <w:u w:val="single"/>
        </w:rPr>
        <w:t>.</w:t>
      </w:r>
    </w:p>
    <w:p w14:paraId="67A969A6" w14:textId="77777777" w:rsidR="00DA06E2" w:rsidRPr="00C85A3A" w:rsidRDefault="00DA06E2" w:rsidP="00DA06E2">
      <w:pPr>
        <w:rPr>
          <w:spacing w:val="-3"/>
          <w:u w:val="single"/>
        </w:rPr>
      </w:pPr>
    </w:p>
    <w:p w14:paraId="6946F146" w14:textId="77777777" w:rsidR="00DA06E2" w:rsidRPr="00C85A3A" w:rsidRDefault="00DA06E2" w:rsidP="00DA06E2">
      <w:pPr>
        <w:rPr>
          <w:bCs/>
          <w:szCs w:val="18"/>
          <w:u w:val="single"/>
        </w:rPr>
      </w:pPr>
      <w:r w:rsidRPr="00C85A3A">
        <w:rPr>
          <w:b/>
          <w:bCs/>
          <w:szCs w:val="18"/>
          <w:u w:val="single"/>
        </w:rPr>
        <w:t>R156-90-401.  Registration denial and discipline.</w:t>
      </w:r>
    </w:p>
    <w:p w14:paraId="45632B77" w14:textId="651E844B" w:rsidR="00DA06E2" w:rsidRPr="00C85A3A" w:rsidRDefault="00DA06E2" w:rsidP="00DA06E2">
      <w:pPr>
        <w:rPr>
          <w:spacing w:val="-3"/>
          <w:u w:val="single"/>
        </w:rPr>
      </w:pPr>
      <w:r w:rsidRPr="00C85A3A">
        <w:rPr>
          <w:szCs w:val="18"/>
          <w:u w:val="single"/>
        </w:rPr>
        <w:tab/>
      </w:r>
      <w:r w:rsidRPr="00C85A3A">
        <w:rPr>
          <w:spacing w:val="-3"/>
          <w:u w:val="single"/>
        </w:rPr>
        <w:t>The Division's grounds for denying a registration, refusing to renew a registration, revoking,</w:t>
      </w:r>
      <w:r w:rsidR="001C5FC0">
        <w:rPr>
          <w:spacing w:val="-3"/>
          <w:u w:val="single"/>
        </w:rPr>
        <w:t xml:space="preserve"> </w:t>
      </w:r>
      <w:r w:rsidRPr="00C85A3A">
        <w:rPr>
          <w:spacing w:val="-3"/>
          <w:u w:val="single"/>
        </w:rPr>
        <w:t xml:space="preserve">suspending, restricting, or placing on probation a registration, issuing a public or private reprimand, or issuing a cease and desist order are under Section 58-1-401 and </w:t>
      </w:r>
      <w:r w:rsidR="001C5FC0">
        <w:rPr>
          <w:spacing w:val="-3"/>
          <w:u w:val="single"/>
        </w:rPr>
        <w:t xml:space="preserve">Subsection </w:t>
      </w:r>
      <w:r w:rsidRPr="00C85A3A">
        <w:rPr>
          <w:spacing w:val="-3"/>
          <w:u w:val="single"/>
        </w:rPr>
        <w:t>58-90-101(5)(b).</w:t>
      </w:r>
      <w:r w:rsidRPr="00C85A3A">
        <w:rPr>
          <w:spacing w:val="-3"/>
          <w:u w:val="single"/>
        </w:rPr>
        <w:cr/>
      </w:r>
    </w:p>
    <w:p w14:paraId="08875065" w14:textId="77777777" w:rsidR="00DA06E2" w:rsidRPr="00C85A3A" w:rsidRDefault="00DA06E2" w:rsidP="00DA06E2">
      <w:pPr>
        <w:rPr>
          <w:szCs w:val="18"/>
          <w:u w:val="single"/>
        </w:rPr>
      </w:pPr>
      <w:r w:rsidRPr="00C85A3A">
        <w:rPr>
          <w:b/>
          <w:bCs/>
          <w:szCs w:val="18"/>
          <w:u w:val="single"/>
        </w:rPr>
        <w:t>R156-90-501.  Unprofessional Conduct.</w:t>
      </w:r>
    </w:p>
    <w:p w14:paraId="4A23F634" w14:textId="77777777" w:rsidR="00DA06E2" w:rsidRPr="00C85A3A" w:rsidRDefault="00DA06E2" w:rsidP="00DA06E2">
      <w:pPr>
        <w:rPr>
          <w:szCs w:val="18"/>
          <w:u w:val="single"/>
        </w:rPr>
      </w:pPr>
      <w:r w:rsidRPr="00C85A3A">
        <w:rPr>
          <w:szCs w:val="18"/>
          <w:u w:val="single"/>
        </w:rPr>
        <w:tab/>
        <w:t>Under Subsection 58-90-101(5)(a)(iii), "unprofessional conduct" is further defined in Section 58-1-501, and includes:</w:t>
      </w:r>
    </w:p>
    <w:p w14:paraId="60A8F59E" w14:textId="77777777" w:rsidR="00DA06E2" w:rsidRPr="00C85A3A" w:rsidRDefault="00DA06E2" w:rsidP="00DA06E2">
      <w:pPr>
        <w:rPr>
          <w:szCs w:val="18"/>
          <w:u w:val="single"/>
        </w:rPr>
      </w:pPr>
      <w:r w:rsidRPr="00C85A3A">
        <w:rPr>
          <w:szCs w:val="18"/>
          <w:u w:val="single"/>
        </w:rPr>
        <w:tab/>
        <w:t>(1)  failing to notify the Division with respect to any matter for which notification is required under Division rule or Title 58</w:t>
      </w:r>
      <w:r>
        <w:rPr>
          <w:szCs w:val="18"/>
          <w:u w:val="single"/>
        </w:rPr>
        <w:t>, Occupations and Professions</w:t>
      </w:r>
      <w:r w:rsidRPr="00C85A3A">
        <w:rPr>
          <w:szCs w:val="18"/>
          <w:u w:val="single"/>
        </w:rPr>
        <w:t>; or</w:t>
      </w:r>
    </w:p>
    <w:p w14:paraId="4CE3883D" w14:textId="5EC620D0" w:rsidR="00DA06E2" w:rsidRPr="00C85A3A" w:rsidRDefault="00DA06E2" w:rsidP="00DA06E2">
      <w:pPr>
        <w:rPr>
          <w:szCs w:val="18"/>
          <w:u w:val="single"/>
        </w:rPr>
      </w:pPr>
      <w:r w:rsidRPr="00C85A3A">
        <w:rPr>
          <w:szCs w:val="18"/>
          <w:u w:val="single"/>
        </w:rPr>
        <w:tab/>
        <w:t>(2)  failing to provide the Division, within 30 days of the Division’s written request or administrative subpoena, an interview, documents, or other requested information to determine compliance with Title 58, Chapter 90, Health Care Services Platforms or Title 58, Chapter 1, Division of Professional Licensing Act.</w:t>
      </w:r>
    </w:p>
    <w:p w14:paraId="4FEE5DD5" w14:textId="77777777" w:rsidR="00DA06E2" w:rsidRPr="00C85A3A" w:rsidRDefault="00DA06E2" w:rsidP="00DA06E2">
      <w:pPr>
        <w:autoSpaceDE/>
        <w:autoSpaceDN/>
        <w:rPr>
          <w:kern w:val="2"/>
          <w:szCs w:val="18"/>
          <w:u w:val="single"/>
        </w:rPr>
      </w:pPr>
    </w:p>
    <w:p w14:paraId="06928DC6" w14:textId="77777777" w:rsidR="00DA06E2" w:rsidRPr="00C85A3A" w:rsidRDefault="00DA06E2" w:rsidP="00DA06E2">
      <w:pPr>
        <w:autoSpaceDE/>
        <w:autoSpaceDN/>
        <w:rPr>
          <w:bCs/>
          <w:kern w:val="2"/>
          <w:szCs w:val="18"/>
          <w:u w:val="single"/>
        </w:rPr>
      </w:pPr>
      <w:r w:rsidRPr="00C85A3A">
        <w:rPr>
          <w:b/>
          <w:bCs/>
          <w:kern w:val="2"/>
          <w:szCs w:val="18"/>
          <w:u w:val="single"/>
        </w:rPr>
        <w:t>KEY:  registration, health care services platforms</w:t>
      </w:r>
    </w:p>
    <w:p w14:paraId="3F558CCB" w14:textId="77777777" w:rsidR="00DA06E2" w:rsidRPr="00C85A3A" w:rsidRDefault="00DA06E2" w:rsidP="00DA06E2">
      <w:pPr>
        <w:autoSpaceDE/>
        <w:autoSpaceDN/>
        <w:rPr>
          <w:bCs/>
          <w:kern w:val="2"/>
          <w:szCs w:val="18"/>
          <w:u w:val="single"/>
        </w:rPr>
      </w:pPr>
      <w:r w:rsidRPr="00C85A3A">
        <w:rPr>
          <w:b/>
          <w:bCs/>
          <w:kern w:val="2"/>
          <w:szCs w:val="18"/>
          <w:u w:val="single"/>
        </w:rPr>
        <w:t>Date of Last Change:  2025</w:t>
      </w:r>
    </w:p>
    <w:p w14:paraId="5007137F" w14:textId="77777777" w:rsidR="00DA06E2" w:rsidRPr="00C85A3A" w:rsidRDefault="00DA06E2" w:rsidP="00DA06E2">
      <w:pPr>
        <w:rPr>
          <w:u w:val="single"/>
        </w:rPr>
      </w:pPr>
      <w:r w:rsidRPr="00C85A3A">
        <w:rPr>
          <w:b/>
          <w:bCs/>
          <w:u w:val="single"/>
        </w:rPr>
        <w:t>Authorizing, and Implemented or Interpreted Law:  58-90-101; 58-1-106(1)(a)</w:t>
      </w:r>
    </w:p>
    <w:p w14:paraId="3A83E17A" w14:textId="77777777" w:rsidR="00DA06E2" w:rsidRPr="00661224" w:rsidRDefault="00DA06E2" w:rsidP="00DA06E2"/>
    <w:p w14:paraId="36D7A861" w14:textId="77777777" w:rsidR="00DA06E2" w:rsidRPr="005A7398" w:rsidRDefault="00DA06E2" w:rsidP="00DC0B97">
      <w:pPr>
        <w:widowControl/>
        <w:autoSpaceDE/>
        <w:autoSpaceDN/>
        <w:adjustRightInd/>
        <w:rPr>
          <w:rFonts w:ascii="Arial" w:hAnsi="Arial" w:cs="Arial"/>
          <w:color w:val="000000" w:themeColor="text1"/>
          <w:szCs w:val="20"/>
        </w:rPr>
      </w:pPr>
    </w:p>
    <w:sectPr w:rsidR="00DA06E2" w:rsidRPr="005A7398" w:rsidSect="00B33858">
      <w:endnotePr>
        <w:numFmt w:val="decimal"/>
      </w:endnotePr>
      <w:pgSz w:w="12240" w:h="15840"/>
      <w:pgMar w:top="720" w:right="720" w:bottom="720" w:left="72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93E20" w14:textId="77777777" w:rsidR="00E27B62" w:rsidRDefault="00E27B62" w:rsidP="00C17968">
      <w:r>
        <w:separator/>
      </w:r>
    </w:p>
  </w:endnote>
  <w:endnote w:type="continuationSeparator" w:id="0">
    <w:p w14:paraId="07B4B506" w14:textId="77777777" w:rsidR="00E27B62" w:rsidRDefault="00E27B62" w:rsidP="00C1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511F8" w14:textId="77777777" w:rsidR="00E27B62" w:rsidRDefault="00E27B62" w:rsidP="00C17968">
      <w:r>
        <w:separator/>
      </w:r>
    </w:p>
  </w:footnote>
  <w:footnote w:type="continuationSeparator" w:id="0">
    <w:p w14:paraId="322558F7" w14:textId="77777777" w:rsidR="00E27B62" w:rsidRDefault="00E27B62" w:rsidP="00C17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3B"/>
    <w:rsid w:val="000038FB"/>
    <w:rsid w:val="0000533D"/>
    <w:rsid w:val="000069A9"/>
    <w:rsid w:val="000106C9"/>
    <w:rsid w:val="00014CEB"/>
    <w:rsid w:val="00027A64"/>
    <w:rsid w:val="0003198B"/>
    <w:rsid w:val="0003665D"/>
    <w:rsid w:val="00050AB6"/>
    <w:rsid w:val="00051473"/>
    <w:rsid w:val="0005628D"/>
    <w:rsid w:val="00060995"/>
    <w:rsid w:val="00083289"/>
    <w:rsid w:val="00083BAD"/>
    <w:rsid w:val="00086A4C"/>
    <w:rsid w:val="00092D64"/>
    <w:rsid w:val="00094789"/>
    <w:rsid w:val="000A4085"/>
    <w:rsid w:val="000A5EAE"/>
    <w:rsid w:val="000A63C1"/>
    <w:rsid w:val="000B0C8F"/>
    <w:rsid w:val="000B5EF8"/>
    <w:rsid w:val="000C3C78"/>
    <w:rsid w:val="000C753C"/>
    <w:rsid w:val="000D42C5"/>
    <w:rsid w:val="000D47B6"/>
    <w:rsid w:val="000D6E9E"/>
    <w:rsid w:val="000E074A"/>
    <w:rsid w:val="000E6751"/>
    <w:rsid w:val="000E7CDD"/>
    <w:rsid w:val="000F1096"/>
    <w:rsid w:val="000F2028"/>
    <w:rsid w:val="00101FCF"/>
    <w:rsid w:val="0010261E"/>
    <w:rsid w:val="00102786"/>
    <w:rsid w:val="00102BB0"/>
    <w:rsid w:val="001138B7"/>
    <w:rsid w:val="00113BB3"/>
    <w:rsid w:val="00120BDF"/>
    <w:rsid w:val="00123B89"/>
    <w:rsid w:val="001304E9"/>
    <w:rsid w:val="00133F0A"/>
    <w:rsid w:val="00135EC6"/>
    <w:rsid w:val="00136C69"/>
    <w:rsid w:val="00136E6B"/>
    <w:rsid w:val="00140B4F"/>
    <w:rsid w:val="00140F86"/>
    <w:rsid w:val="001447C5"/>
    <w:rsid w:val="00151B36"/>
    <w:rsid w:val="001659D6"/>
    <w:rsid w:val="001769DF"/>
    <w:rsid w:val="0018100B"/>
    <w:rsid w:val="0018644E"/>
    <w:rsid w:val="00197144"/>
    <w:rsid w:val="00197329"/>
    <w:rsid w:val="001B04DD"/>
    <w:rsid w:val="001B1B40"/>
    <w:rsid w:val="001C3DAB"/>
    <w:rsid w:val="001C4CEB"/>
    <w:rsid w:val="001C5FC0"/>
    <w:rsid w:val="001D1A8C"/>
    <w:rsid w:val="001D45E8"/>
    <w:rsid w:val="001F78BA"/>
    <w:rsid w:val="00210E2C"/>
    <w:rsid w:val="00214BA0"/>
    <w:rsid w:val="00223AFA"/>
    <w:rsid w:val="002249FE"/>
    <w:rsid w:val="00250B69"/>
    <w:rsid w:val="00252163"/>
    <w:rsid w:val="00253C3B"/>
    <w:rsid w:val="00256032"/>
    <w:rsid w:val="0025687E"/>
    <w:rsid w:val="002639EB"/>
    <w:rsid w:val="00266359"/>
    <w:rsid w:val="00272D20"/>
    <w:rsid w:val="00282CAA"/>
    <w:rsid w:val="002860CC"/>
    <w:rsid w:val="00291CEB"/>
    <w:rsid w:val="00291DCA"/>
    <w:rsid w:val="002946F0"/>
    <w:rsid w:val="002947D1"/>
    <w:rsid w:val="00295251"/>
    <w:rsid w:val="00296B2B"/>
    <w:rsid w:val="00297523"/>
    <w:rsid w:val="002A5401"/>
    <w:rsid w:val="002B1A22"/>
    <w:rsid w:val="002B1F5D"/>
    <w:rsid w:val="002B721A"/>
    <w:rsid w:val="002C31EE"/>
    <w:rsid w:val="002C6886"/>
    <w:rsid w:val="002C762C"/>
    <w:rsid w:val="002D15F6"/>
    <w:rsid w:val="002D288C"/>
    <w:rsid w:val="002D4474"/>
    <w:rsid w:val="002E6F38"/>
    <w:rsid w:val="002F45BF"/>
    <w:rsid w:val="00304149"/>
    <w:rsid w:val="003121D3"/>
    <w:rsid w:val="00315744"/>
    <w:rsid w:val="00316A41"/>
    <w:rsid w:val="003217E6"/>
    <w:rsid w:val="00335956"/>
    <w:rsid w:val="0033622C"/>
    <w:rsid w:val="00342459"/>
    <w:rsid w:val="00351E76"/>
    <w:rsid w:val="00373FE5"/>
    <w:rsid w:val="00380D52"/>
    <w:rsid w:val="003811E6"/>
    <w:rsid w:val="00395451"/>
    <w:rsid w:val="003B540F"/>
    <w:rsid w:val="003B6116"/>
    <w:rsid w:val="003C2220"/>
    <w:rsid w:val="003D11EF"/>
    <w:rsid w:val="003D15F5"/>
    <w:rsid w:val="003D3B77"/>
    <w:rsid w:val="003D601B"/>
    <w:rsid w:val="003E13A0"/>
    <w:rsid w:val="003E6785"/>
    <w:rsid w:val="003F64A7"/>
    <w:rsid w:val="003F6A4F"/>
    <w:rsid w:val="00402912"/>
    <w:rsid w:val="00403755"/>
    <w:rsid w:val="00414E0D"/>
    <w:rsid w:val="0041590C"/>
    <w:rsid w:val="00430473"/>
    <w:rsid w:val="0043266D"/>
    <w:rsid w:val="0043274F"/>
    <w:rsid w:val="004423A3"/>
    <w:rsid w:val="0045285A"/>
    <w:rsid w:val="00452B2A"/>
    <w:rsid w:val="00457B35"/>
    <w:rsid w:val="00462360"/>
    <w:rsid w:val="00465A08"/>
    <w:rsid w:val="004803F6"/>
    <w:rsid w:val="004A031A"/>
    <w:rsid w:val="004B7F3B"/>
    <w:rsid w:val="004C20EA"/>
    <w:rsid w:val="004C4015"/>
    <w:rsid w:val="004C74B6"/>
    <w:rsid w:val="004D328F"/>
    <w:rsid w:val="004D6568"/>
    <w:rsid w:val="00503322"/>
    <w:rsid w:val="00506DFB"/>
    <w:rsid w:val="00516E14"/>
    <w:rsid w:val="00523940"/>
    <w:rsid w:val="005429B8"/>
    <w:rsid w:val="00550F3B"/>
    <w:rsid w:val="00551480"/>
    <w:rsid w:val="005556D4"/>
    <w:rsid w:val="00562B4A"/>
    <w:rsid w:val="00563DBC"/>
    <w:rsid w:val="005704DC"/>
    <w:rsid w:val="0057263E"/>
    <w:rsid w:val="005732E8"/>
    <w:rsid w:val="00574132"/>
    <w:rsid w:val="00580659"/>
    <w:rsid w:val="00583378"/>
    <w:rsid w:val="005879FB"/>
    <w:rsid w:val="00590D6C"/>
    <w:rsid w:val="00594E8B"/>
    <w:rsid w:val="005960C4"/>
    <w:rsid w:val="005A463F"/>
    <w:rsid w:val="005A6E0E"/>
    <w:rsid w:val="005A7398"/>
    <w:rsid w:val="005B4EE0"/>
    <w:rsid w:val="005C024A"/>
    <w:rsid w:val="005C1324"/>
    <w:rsid w:val="005C6450"/>
    <w:rsid w:val="005D674B"/>
    <w:rsid w:val="005D6A7E"/>
    <w:rsid w:val="005F32CD"/>
    <w:rsid w:val="005F6B28"/>
    <w:rsid w:val="005F7305"/>
    <w:rsid w:val="00617D1E"/>
    <w:rsid w:val="00621432"/>
    <w:rsid w:val="00626C9D"/>
    <w:rsid w:val="00631C68"/>
    <w:rsid w:val="0063666C"/>
    <w:rsid w:val="00640E6A"/>
    <w:rsid w:val="006431BE"/>
    <w:rsid w:val="00646433"/>
    <w:rsid w:val="00646E1C"/>
    <w:rsid w:val="006604BD"/>
    <w:rsid w:val="006661C3"/>
    <w:rsid w:val="006667C3"/>
    <w:rsid w:val="00682427"/>
    <w:rsid w:val="00685F3C"/>
    <w:rsid w:val="0069040D"/>
    <w:rsid w:val="00690DD4"/>
    <w:rsid w:val="006936DF"/>
    <w:rsid w:val="006A3805"/>
    <w:rsid w:val="006A3F24"/>
    <w:rsid w:val="006A7D14"/>
    <w:rsid w:val="006B70AF"/>
    <w:rsid w:val="006C202D"/>
    <w:rsid w:val="006C4CEF"/>
    <w:rsid w:val="006D0260"/>
    <w:rsid w:val="006D167F"/>
    <w:rsid w:val="006D1FD5"/>
    <w:rsid w:val="006E1B83"/>
    <w:rsid w:val="007047A1"/>
    <w:rsid w:val="00713104"/>
    <w:rsid w:val="00715301"/>
    <w:rsid w:val="00716F7B"/>
    <w:rsid w:val="007231FC"/>
    <w:rsid w:val="00723BDF"/>
    <w:rsid w:val="00736DC2"/>
    <w:rsid w:val="007413BA"/>
    <w:rsid w:val="00741B7E"/>
    <w:rsid w:val="00743B04"/>
    <w:rsid w:val="00753C35"/>
    <w:rsid w:val="007613E9"/>
    <w:rsid w:val="00762BDA"/>
    <w:rsid w:val="0076330C"/>
    <w:rsid w:val="00764DE0"/>
    <w:rsid w:val="00772653"/>
    <w:rsid w:val="007769E4"/>
    <w:rsid w:val="00793010"/>
    <w:rsid w:val="00795D41"/>
    <w:rsid w:val="00796BA5"/>
    <w:rsid w:val="007A1FEA"/>
    <w:rsid w:val="007A4D6B"/>
    <w:rsid w:val="007A6137"/>
    <w:rsid w:val="007B6C82"/>
    <w:rsid w:val="007C66C3"/>
    <w:rsid w:val="007D0B87"/>
    <w:rsid w:val="007D1F9D"/>
    <w:rsid w:val="007D47E7"/>
    <w:rsid w:val="008077EE"/>
    <w:rsid w:val="00807BB1"/>
    <w:rsid w:val="008315F8"/>
    <w:rsid w:val="00835660"/>
    <w:rsid w:val="0084069F"/>
    <w:rsid w:val="00840B24"/>
    <w:rsid w:val="00844B36"/>
    <w:rsid w:val="0085485F"/>
    <w:rsid w:val="008637F2"/>
    <w:rsid w:val="008705CB"/>
    <w:rsid w:val="00872C04"/>
    <w:rsid w:val="008829AB"/>
    <w:rsid w:val="008874D2"/>
    <w:rsid w:val="00890276"/>
    <w:rsid w:val="00890A1F"/>
    <w:rsid w:val="00895860"/>
    <w:rsid w:val="008A405B"/>
    <w:rsid w:val="008B0B8A"/>
    <w:rsid w:val="008D6C4B"/>
    <w:rsid w:val="008E7D98"/>
    <w:rsid w:val="008E7D9B"/>
    <w:rsid w:val="008F5560"/>
    <w:rsid w:val="00905A75"/>
    <w:rsid w:val="009174AF"/>
    <w:rsid w:val="00921FDE"/>
    <w:rsid w:val="009226D8"/>
    <w:rsid w:val="00922D61"/>
    <w:rsid w:val="00923633"/>
    <w:rsid w:val="009279FD"/>
    <w:rsid w:val="00942AB5"/>
    <w:rsid w:val="009510CD"/>
    <w:rsid w:val="00964E49"/>
    <w:rsid w:val="00964F8C"/>
    <w:rsid w:val="00986B62"/>
    <w:rsid w:val="0099724C"/>
    <w:rsid w:val="009A2A78"/>
    <w:rsid w:val="009A4D73"/>
    <w:rsid w:val="009A6166"/>
    <w:rsid w:val="009B5790"/>
    <w:rsid w:val="009C0017"/>
    <w:rsid w:val="009C2A6A"/>
    <w:rsid w:val="009D34B6"/>
    <w:rsid w:val="009E5ABD"/>
    <w:rsid w:val="009E6AA7"/>
    <w:rsid w:val="009E75B1"/>
    <w:rsid w:val="009F0DEE"/>
    <w:rsid w:val="00A0145C"/>
    <w:rsid w:val="00A14B65"/>
    <w:rsid w:val="00A2194C"/>
    <w:rsid w:val="00A2684B"/>
    <w:rsid w:val="00A41D37"/>
    <w:rsid w:val="00A44F17"/>
    <w:rsid w:val="00A52209"/>
    <w:rsid w:val="00A6312E"/>
    <w:rsid w:val="00A771CE"/>
    <w:rsid w:val="00A81384"/>
    <w:rsid w:val="00A93EFE"/>
    <w:rsid w:val="00AA0919"/>
    <w:rsid w:val="00AA649A"/>
    <w:rsid w:val="00AA7E32"/>
    <w:rsid w:val="00AB0BE0"/>
    <w:rsid w:val="00AB5714"/>
    <w:rsid w:val="00AB5DBF"/>
    <w:rsid w:val="00AC2734"/>
    <w:rsid w:val="00AC4BFA"/>
    <w:rsid w:val="00AC60A3"/>
    <w:rsid w:val="00AD5BF8"/>
    <w:rsid w:val="00AF1519"/>
    <w:rsid w:val="00B0160D"/>
    <w:rsid w:val="00B02C04"/>
    <w:rsid w:val="00B05550"/>
    <w:rsid w:val="00B132A1"/>
    <w:rsid w:val="00B1423E"/>
    <w:rsid w:val="00B33858"/>
    <w:rsid w:val="00B41350"/>
    <w:rsid w:val="00B41A6C"/>
    <w:rsid w:val="00B53354"/>
    <w:rsid w:val="00B535B4"/>
    <w:rsid w:val="00B606F6"/>
    <w:rsid w:val="00B61024"/>
    <w:rsid w:val="00B62A8D"/>
    <w:rsid w:val="00B67C05"/>
    <w:rsid w:val="00B90B4E"/>
    <w:rsid w:val="00B974B0"/>
    <w:rsid w:val="00BC5E52"/>
    <w:rsid w:val="00BD38D5"/>
    <w:rsid w:val="00BE6E0F"/>
    <w:rsid w:val="00BE7B81"/>
    <w:rsid w:val="00BF1E48"/>
    <w:rsid w:val="00BF365E"/>
    <w:rsid w:val="00C0140F"/>
    <w:rsid w:val="00C07C48"/>
    <w:rsid w:val="00C13CD1"/>
    <w:rsid w:val="00C17425"/>
    <w:rsid w:val="00C17968"/>
    <w:rsid w:val="00C17B64"/>
    <w:rsid w:val="00C2383B"/>
    <w:rsid w:val="00C23C18"/>
    <w:rsid w:val="00C23C46"/>
    <w:rsid w:val="00C339A4"/>
    <w:rsid w:val="00C41EBB"/>
    <w:rsid w:val="00C4256B"/>
    <w:rsid w:val="00C42A03"/>
    <w:rsid w:val="00C475B6"/>
    <w:rsid w:val="00C7075A"/>
    <w:rsid w:val="00C71AAC"/>
    <w:rsid w:val="00C73175"/>
    <w:rsid w:val="00C75582"/>
    <w:rsid w:val="00C864C3"/>
    <w:rsid w:val="00CA2A17"/>
    <w:rsid w:val="00CA4226"/>
    <w:rsid w:val="00CA4306"/>
    <w:rsid w:val="00CA642C"/>
    <w:rsid w:val="00CB214B"/>
    <w:rsid w:val="00CC0414"/>
    <w:rsid w:val="00CC1DE2"/>
    <w:rsid w:val="00CC2F8D"/>
    <w:rsid w:val="00CD7FD5"/>
    <w:rsid w:val="00CE4429"/>
    <w:rsid w:val="00CE4EB2"/>
    <w:rsid w:val="00CF0B98"/>
    <w:rsid w:val="00CF36B3"/>
    <w:rsid w:val="00D01884"/>
    <w:rsid w:val="00D04355"/>
    <w:rsid w:val="00D06A99"/>
    <w:rsid w:val="00D127A3"/>
    <w:rsid w:val="00D13EC4"/>
    <w:rsid w:val="00D17C88"/>
    <w:rsid w:val="00D222F2"/>
    <w:rsid w:val="00D22416"/>
    <w:rsid w:val="00D2400F"/>
    <w:rsid w:val="00D26D4A"/>
    <w:rsid w:val="00D2763B"/>
    <w:rsid w:val="00D31690"/>
    <w:rsid w:val="00D330D2"/>
    <w:rsid w:val="00D41554"/>
    <w:rsid w:val="00D41ABA"/>
    <w:rsid w:val="00D52519"/>
    <w:rsid w:val="00D66564"/>
    <w:rsid w:val="00D6785E"/>
    <w:rsid w:val="00D71636"/>
    <w:rsid w:val="00D74061"/>
    <w:rsid w:val="00D76607"/>
    <w:rsid w:val="00D7747A"/>
    <w:rsid w:val="00D96075"/>
    <w:rsid w:val="00D97919"/>
    <w:rsid w:val="00DA06E2"/>
    <w:rsid w:val="00DA6D1D"/>
    <w:rsid w:val="00DA783E"/>
    <w:rsid w:val="00DB3AE0"/>
    <w:rsid w:val="00DC0B97"/>
    <w:rsid w:val="00DC1529"/>
    <w:rsid w:val="00DC51B5"/>
    <w:rsid w:val="00DE4AAB"/>
    <w:rsid w:val="00E06657"/>
    <w:rsid w:val="00E12901"/>
    <w:rsid w:val="00E2296E"/>
    <w:rsid w:val="00E23A0A"/>
    <w:rsid w:val="00E27B62"/>
    <w:rsid w:val="00E33057"/>
    <w:rsid w:val="00E33275"/>
    <w:rsid w:val="00E373E2"/>
    <w:rsid w:val="00E52C8D"/>
    <w:rsid w:val="00E536BE"/>
    <w:rsid w:val="00E557EC"/>
    <w:rsid w:val="00E62DBC"/>
    <w:rsid w:val="00E65A4C"/>
    <w:rsid w:val="00E71631"/>
    <w:rsid w:val="00E71E51"/>
    <w:rsid w:val="00E83AE6"/>
    <w:rsid w:val="00E91C27"/>
    <w:rsid w:val="00E945AC"/>
    <w:rsid w:val="00EB0212"/>
    <w:rsid w:val="00EB3D35"/>
    <w:rsid w:val="00EC01D2"/>
    <w:rsid w:val="00EC028B"/>
    <w:rsid w:val="00EC6C8D"/>
    <w:rsid w:val="00EC7C9D"/>
    <w:rsid w:val="00ED6764"/>
    <w:rsid w:val="00EE2657"/>
    <w:rsid w:val="00EE48A5"/>
    <w:rsid w:val="00EE6D3C"/>
    <w:rsid w:val="00EF40BC"/>
    <w:rsid w:val="00EF752E"/>
    <w:rsid w:val="00F02C05"/>
    <w:rsid w:val="00F04D62"/>
    <w:rsid w:val="00F05966"/>
    <w:rsid w:val="00F0658D"/>
    <w:rsid w:val="00F1268F"/>
    <w:rsid w:val="00F136AB"/>
    <w:rsid w:val="00F278A7"/>
    <w:rsid w:val="00F31687"/>
    <w:rsid w:val="00F35997"/>
    <w:rsid w:val="00F40EA6"/>
    <w:rsid w:val="00F41794"/>
    <w:rsid w:val="00F42C14"/>
    <w:rsid w:val="00F61237"/>
    <w:rsid w:val="00F700BD"/>
    <w:rsid w:val="00F72AC8"/>
    <w:rsid w:val="00F8126F"/>
    <w:rsid w:val="00F86B4A"/>
    <w:rsid w:val="00F87DE9"/>
    <w:rsid w:val="00F90C60"/>
    <w:rsid w:val="00F91CB5"/>
    <w:rsid w:val="00F95ADD"/>
    <w:rsid w:val="00F96E65"/>
    <w:rsid w:val="00FA0D76"/>
    <w:rsid w:val="00FB59FC"/>
    <w:rsid w:val="00FC69B8"/>
    <w:rsid w:val="00FD60B3"/>
    <w:rsid w:val="00FE6AC7"/>
    <w:rsid w:val="00FF120A"/>
    <w:rsid w:val="00FF3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023D4D5"/>
  <w15:docId w15:val="{1FDE6C82-300B-4106-B10C-C2256647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F3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550F3B"/>
    <w:pPr>
      <w:widowControl/>
      <w:autoSpaceDE/>
      <w:autoSpaceDN/>
      <w:adjustRightInd/>
      <w:spacing w:before="100" w:beforeAutospacing="1" w:after="100" w:afterAutospacing="1"/>
    </w:pPr>
    <w:rPr>
      <w:sz w:val="24"/>
    </w:rPr>
  </w:style>
  <w:style w:type="character" w:styleId="Hyperlink">
    <w:name w:val="Hyperlink"/>
    <w:basedOn w:val="DefaultParagraphFont"/>
    <w:semiHidden/>
    <w:rsid w:val="00550F3B"/>
    <w:rPr>
      <w:color w:val="0000FF"/>
      <w:u w:val="single"/>
    </w:rPr>
  </w:style>
  <w:style w:type="paragraph" w:styleId="Header">
    <w:name w:val="header"/>
    <w:basedOn w:val="Normal"/>
    <w:link w:val="HeaderChar"/>
    <w:unhideWhenUsed/>
    <w:rsid w:val="00C17968"/>
    <w:pPr>
      <w:tabs>
        <w:tab w:val="center" w:pos="4680"/>
        <w:tab w:val="right" w:pos="9360"/>
      </w:tabs>
    </w:pPr>
  </w:style>
  <w:style w:type="character" w:customStyle="1" w:styleId="HeaderChar">
    <w:name w:val="Header Char"/>
    <w:basedOn w:val="DefaultParagraphFont"/>
    <w:link w:val="Header"/>
    <w:rsid w:val="00C1796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17968"/>
    <w:pPr>
      <w:tabs>
        <w:tab w:val="center" w:pos="4680"/>
        <w:tab w:val="right" w:pos="9360"/>
      </w:tabs>
    </w:pPr>
  </w:style>
  <w:style w:type="character" w:customStyle="1" w:styleId="FooterChar">
    <w:name w:val="Footer Char"/>
    <w:basedOn w:val="DefaultParagraphFont"/>
    <w:link w:val="Footer"/>
    <w:uiPriority w:val="99"/>
    <w:rsid w:val="00C17968"/>
    <w:rPr>
      <w:rFonts w:ascii="Times New Roman" w:eastAsia="Times New Roman" w:hAnsi="Times New Roman" w:cs="Times New Roman"/>
      <w:sz w:val="20"/>
      <w:szCs w:val="24"/>
    </w:rPr>
  </w:style>
  <w:style w:type="paragraph" w:customStyle="1" w:styleId="WW-Default">
    <w:name w:val="WW-Default"/>
    <w:uiPriority w:val="99"/>
    <w:rsid w:val="008E7D9B"/>
    <w:pPr>
      <w:widowControl w:val="0"/>
      <w:autoSpaceDE w:val="0"/>
      <w:autoSpaceDN w:val="0"/>
      <w:adjustRightInd w:val="0"/>
      <w:spacing w:after="0" w:line="240" w:lineRule="auto"/>
    </w:pPr>
    <w:rPr>
      <w:rFonts w:ascii="Courier New" w:eastAsia="Times New Roman" w:hAnsi="Times New Roman" w:cs="Courier New"/>
      <w:sz w:val="24"/>
      <w:szCs w:val="24"/>
      <w:lang w:bidi="hi-IN"/>
    </w:rPr>
  </w:style>
  <w:style w:type="paragraph" w:customStyle="1" w:styleId="TableContents">
    <w:name w:val="Table Contents"/>
    <w:basedOn w:val="WW-Default"/>
    <w:uiPriority w:val="99"/>
    <w:rsid w:val="008E7D9B"/>
    <w:rPr>
      <w:lang w:bidi="ar-SA"/>
    </w:rPr>
  </w:style>
  <w:style w:type="paragraph" w:customStyle="1" w:styleId="WW-Default1">
    <w:name w:val="WW-Default1"/>
    <w:uiPriority w:val="99"/>
    <w:rsid w:val="000A63C1"/>
    <w:pPr>
      <w:widowControl w:val="0"/>
      <w:autoSpaceDN w:val="0"/>
      <w:adjustRightInd w:val="0"/>
    </w:pPr>
    <w:rPr>
      <w:rFonts w:ascii="Calibri" w:eastAsia="Times New Roman" w:hAnsi="Times New Roman" w:cs="Calibri"/>
    </w:rPr>
  </w:style>
  <w:style w:type="paragraph" w:customStyle="1" w:styleId="p1">
    <w:name w:val="p1"/>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2">
    <w:name w:val="p2"/>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3">
    <w:name w:val="p3"/>
    <w:basedOn w:val="Normal"/>
    <w:rsid w:val="004803F6"/>
    <w:pPr>
      <w:widowControl/>
      <w:autoSpaceDE/>
      <w:autoSpaceDN/>
      <w:adjustRightInd/>
      <w:spacing w:line="180" w:lineRule="atLeast"/>
      <w:jc w:val="both"/>
    </w:pPr>
    <w:rPr>
      <w:rFonts w:eastAsiaTheme="minorHAnsi"/>
      <w:sz w:val="18"/>
      <w:szCs w:val="18"/>
    </w:rPr>
  </w:style>
  <w:style w:type="character" w:customStyle="1" w:styleId="s1">
    <w:name w:val="s1"/>
    <w:basedOn w:val="DefaultParagraphFont"/>
    <w:rsid w:val="004803F6"/>
    <w:rPr>
      <w:spacing w:val="-2"/>
    </w:rPr>
  </w:style>
  <w:style w:type="character" w:customStyle="1" w:styleId="apple-tab-span">
    <w:name w:val="apple-tab-span"/>
    <w:basedOn w:val="DefaultParagraphFont"/>
    <w:rsid w:val="004803F6"/>
  </w:style>
  <w:style w:type="character" w:customStyle="1" w:styleId="apple-converted-space">
    <w:name w:val="apple-converted-space"/>
    <w:basedOn w:val="DefaultParagraphFont"/>
    <w:rsid w:val="004803F6"/>
  </w:style>
  <w:style w:type="paragraph" w:styleId="ListParagraph">
    <w:name w:val="List Paragraph"/>
    <w:basedOn w:val="Normal"/>
    <w:uiPriority w:val="34"/>
    <w:qFormat/>
    <w:rsid w:val="009C2A6A"/>
    <w:pPr>
      <w:ind w:left="720"/>
      <w:contextualSpacing/>
    </w:pPr>
  </w:style>
  <w:style w:type="character" w:styleId="CommentReference">
    <w:name w:val="annotation reference"/>
    <w:basedOn w:val="DefaultParagraphFont"/>
    <w:uiPriority w:val="99"/>
    <w:semiHidden/>
    <w:unhideWhenUsed/>
    <w:rsid w:val="00C4256B"/>
    <w:rPr>
      <w:sz w:val="18"/>
      <w:szCs w:val="18"/>
    </w:rPr>
  </w:style>
  <w:style w:type="paragraph" w:styleId="CommentText">
    <w:name w:val="annotation text"/>
    <w:basedOn w:val="Normal"/>
    <w:link w:val="CommentTextChar"/>
    <w:uiPriority w:val="99"/>
    <w:unhideWhenUsed/>
    <w:rsid w:val="00C4256B"/>
    <w:rPr>
      <w:sz w:val="24"/>
    </w:rPr>
  </w:style>
  <w:style w:type="character" w:customStyle="1" w:styleId="CommentTextChar">
    <w:name w:val="Comment Text Char"/>
    <w:basedOn w:val="DefaultParagraphFont"/>
    <w:link w:val="CommentText"/>
    <w:uiPriority w:val="99"/>
    <w:rsid w:val="00C4256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4256B"/>
    <w:rPr>
      <w:b/>
      <w:bCs/>
      <w:sz w:val="20"/>
      <w:szCs w:val="20"/>
    </w:rPr>
  </w:style>
  <w:style w:type="character" w:customStyle="1" w:styleId="CommentSubjectChar">
    <w:name w:val="Comment Subject Char"/>
    <w:basedOn w:val="CommentTextChar"/>
    <w:link w:val="CommentSubject"/>
    <w:uiPriority w:val="99"/>
    <w:semiHidden/>
    <w:rsid w:val="00C425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256B"/>
    <w:rPr>
      <w:sz w:val="18"/>
      <w:szCs w:val="18"/>
    </w:rPr>
  </w:style>
  <w:style w:type="character" w:customStyle="1" w:styleId="BalloonTextChar">
    <w:name w:val="Balloon Text Char"/>
    <w:basedOn w:val="DefaultParagraphFont"/>
    <w:link w:val="BalloonText"/>
    <w:uiPriority w:val="99"/>
    <w:semiHidden/>
    <w:rsid w:val="00C4256B"/>
    <w:rPr>
      <w:rFonts w:ascii="Times New Roman" w:eastAsia="Times New Roman" w:hAnsi="Times New Roman" w:cs="Times New Roman"/>
      <w:sz w:val="18"/>
      <w:szCs w:val="18"/>
    </w:rPr>
  </w:style>
  <w:style w:type="character" w:styleId="PlaceholderText">
    <w:name w:val="Placeholder Text"/>
    <w:basedOn w:val="DefaultParagraphFont"/>
    <w:uiPriority w:val="99"/>
    <w:semiHidden/>
    <w:rsid w:val="00CE4429"/>
    <w:rPr>
      <w:color w:val="808080"/>
    </w:rPr>
  </w:style>
  <w:style w:type="paragraph" w:styleId="Revision">
    <w:name w:val="Revision"/>
    <w:hidden/>
    <w:uiPriority w:val="99"/>
    <w:semiHidden/>
    <w:rsid w:val="00AC2734"/>
    <w:pPr>
      <w:spacing w:after="0" w:line="240" w:lineRule="auto"/>
    </w:pPr>
    <w:rPr>
      <w:rFonts w:ascii="Times New Roman" w:eastAsia="Times New Roman" w:hAnsi="Times New Roman" w:cs="Times New Roman"/>
      <w:sz w:val="20"/>
      <w:szCs w:val="24"/>
    </w:rPr>
  </w:style>
  <w:style w:type="paragraph" w:styleId="BodyText">
    <w:name w:val="Body Text"/>
    <w:basedOn w:val="Normal"/>
    <w:link w:val="BodyTextChar"/>
    <w:rsid w:val="00DA06E2"/>
    <w:pPr>
      <w:autoSpaceDE/>
      <w:autoSpaceDN/>
      <w:adjustRightInd/>
    </w:pPr>
    <w:rPr>
      <w:rFonts w:ascii="CG Times" w:hAnsi="CG Times"/>
      <w:snapToGrid w:val="0"/>
      <w:sz w:val="28"/>
      <w:szCs w:val="20"/>
    </w:rPr>
  </w:style>
  <w:style w:type="character" w:customStyle="1" w:styleId="BodyTextChar">
    <w:name w:val="Body Text Char"/>
    <w:basedOn w:val="DefaultParagraphFont"/>
    <w:link w:val="BodyText"/>
    <w:rsid w:val="00DA06E2"/>
    <w:rPr>
      <w:rFonts w:ascii="CG Times" w:eastAsia="Times New Roman" w:hAnsi="CG Times" w:cs="Times New Roman"/>
      <w:snapToGrid w:val="0"/>
      <w:sz w:val="28"/>
      <w:szCs w:val="20"/>
    </w:rPr>
  </w:style>
  <w:style w:type="paragraph" w:styleId="BodyText2">
    <w:name w:val="Body Text 2"/>
    <w:basedOn w:val="Normal"/>
    <w:link w:val="BodyText2Char"/>
    <w:rsid w:val="00DA06E2"/>
    <w:pPr>
      <w:autoSpaceDE/>
      <w:autoSpaceDN/>
      <w:adjustRightInd/>
      <w:jc w:val="center"/>
    </w:pPr>
    <w:rPr>
      <w:snapToGrid w:val="0"/>
      <w:sz w:val="36"/>
      <w:szCs w:val="20"/>
    </w:rPr>
  </w:style>
  <w:style w:type="character" w:customStyle="1" w:styleId="BodyText2Char">
    <w:name w:val="Body Text 2 Char"/>
    <w:basedOn w:val="DefaultParagraphFont"/>
    <w:link w:val="BodyText2"/>
    <w:rsid w:val="00DA06E2"/>
    <w:rPr>
      <w:rFonts w:ascii="Times New Roman" w:eastAsia="Times New Roman" w:hAnsi="Times New Roman" w:cs="Times New Roman"/>
      <w:snapToGrid w:val="0"/>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008152">
      <w:bodyDiv w:val="1"/>
      <w:marLeft w:val="0"/>
      <w:marRight w:val="0"/>
      <w:marTop w:val="0"/>
      <w:marBottom w:val="0"/>
      <w:divBdr>
        <w:top w:val="none" w:sz="0" w:space="0" w:color="auto"/>
        <w:left w:val="none" w:sz="0" w:space="0" w:color="auto"/>
        <w:bottom w:val="none" w:sz="0" w:space="0" w:color="auto"/>
        <w:right w:val="none" w:sz="0" w:space="0" w:color="auto"/>
      </w:divBdr>
    </w:div>
    <w:div w:id="928388549">
      <w:bodyDiv w:val="1"/>
      <w:marLeft w:val="0"/>
      <w:marRight w:val="0"/>
      <w:marTop w:val="0"/>
      <w:marBottom w:val="0"/>
      <w:divBdr>
        <w:top w:val="none" w:sz="0" w:space="0" w:color="auto"/>
        <w:left w:val="none" w:sz="0" w:space="0" w:color="auto"/>
        <w:bottom w:val="none" w:sz="0" w:space="0" w:color="auto"/>
        <w:right w:val="none" w:sz="0" w:space="0" w:color="auto"/>
      </w:divBdr>
    </w:div>
    <w:div w:id="11478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E93FE89BEC4D3B87FC391A93988563"/>
        <w:category>
          <w:name w:val="General"/>
          <w:gallery w:val="placeholder"/>
        </w:category>
        <w:types>
          <w:type w:val="bbPlcHdr"/>
        </w:types>
        <w:behaviors>
          <w:behavior w:val="content"/>
        </w:behaviors>
        <w:guid w:val="{8A2646EB-05D3-4999-B1AF-601CE8BB7F45}"/>
      </w:docPartPr>
      <w:docPartBody>
        <w:p w:rsidR="00B060F5" w:rsidRDefault="008F1E16" w:rsidP="008F1E16">
          <w:pPr>
            <w:pStyle w:val="46E93FE89BEC4D3B87FC391A939885632"/>
          </w:pPr>
          <w:r>
            <w:rPr>
              <w:rStyle w:val="PlaceholderText"/>
              <w:rFonts w:eastAsiaTheme="minorHAnsi"/>
            </w:rPr>
            <w:t>Department Head title</w:t>
          </w:r>
        </w:p>
      </w:docPartBody>
    </w:docPart>
    <w:docPart>
      <w:docPartPr>
        <w:name w:val="3B43FED433724BA1A26495B4F267FF70"/>
        <w:category>
          <w:name w:val="General"/>
          <w:gallery w:val="placeholder"/>
        </w:category>
        <w:types>
          <w:type w:val="bbPlcHdr"/>
        </w:types>
        <w:behaviors>
          <w:behavior w:val="content"/>
        </w:behaviors>
        <w:guid w:val="{355F52BB-72B3-4085-B057-3FF9257FFD9A}"/>
      </w:docPartPr>
      <w:docPartBody>
        <w:p w:rsidR="00B060F5" w:rsidRDefault="008F1E16" w:rsidP="008F1E16">
          <w:pPr>
            <w:pStyle w:val="3B43FED433724BA1A26495B4F267FF702"/>
          </w:pPr>
          <w:r>
            <w:rPr>
              <w:rStyle w:val="PlaceholderText"/>
              <w:rFonts w:eastAsiaTheme="minorHAnsi"/>
            </w:rPr>
            <w:t>Department</w:t>
          </w:r>
        </w:p>
      </w:docPartBody>
    </w:docPart>
    <w:docPart>
      <w:docPartPr>
        <w:name w:val="81E7FDDCB7B64A7AAA86D0D5947415B8"/>
        <w:category>
          <w:name w:val="General"/>
          <w:gallery w:val="placeholder"/>
        </w:category>
        <w:types>
          <w:type w:val="bbPlcHdr"/>
        </w:types>
        <w:behaviors>
          <w:behavior w:val="content"/>
        </w:behaviors>
        <w:guid w:val="{9938740D-B02A-47B0-A855-B26D0D728742}"/>
      </w:docPartPr>
      <w:docPartBody>
        <w:p w:rsidR="00B060F5" w:rsidRDefault="008F1E16" w:rsidP="008F1E16">
          <w:pPr>
            <w:pStyle w:val="81E7FDDCB7B64A7AAA86D0D5947415B82"/>
          </w:pPr>
          <w:r>
            <w:rPr>
              <w:rStyle w:val="PlaceholderText"/>
              <w:rFonts w:eastAsiaTheme="minorHAnsi"/>
            </w:rPr>
            <w:t>Department Head name</w:t>
          </w:r>
        </w:p>
      </w:docPartBody>
    </w:docPart>
    <w:docPart>
      <w:docPartPr>
        <w:name w:val="00D3FEF3E8F743798114481DD880A4BF"/>
        <w:category>
          <w:name w:val="General"/>
          <w:gallery w:val="placeholder"/>
        </w:category>
        <w:types>
          <w:type w:val="bbPlcHdr"/>
        </w:types>
        <w:behaviors>
          <w:behavior w:val="content"/>
        </w:behaviors>
        <w:guid w:val="{EAE64EB4-756C-4292-967D-D6EF2A3510E1}"/>
      </w:docPartPr>
      <w:docPartBody>
        <w:p w:rsidR="00B060F5" w:rsidRDefault="008F1E16" w:rsidP="008F1E16">
          <w:pPr>
            <w:pStyle w:val="00D3FEF3E8F743798114481DD880A4BF2"/>
          </w:pPr>
          <w:r>
            <w:rPr>
              <w:rStyle w:val="PlaceholderText"/>
              <w:rFonts w:eastAsiaTheme="minorHAnsi"/>
            </w:rPr>
            <w:t>Section 63G-3-202</w:t>
          </w:r>
        </w:p>
      </w:docPartBody>
    </w:docPart>
    <w:docPart>
      <w:docPartPr>
        <w:name w:val="A0A4C60F8FAF4E2FAD567A558FE8BDB1"/>
        <w:category>
          <w:name w:val="General"/>
          <w:gallery w:val="placeholder"/>
        </w:category>
        <w:types>
          <w:type w:val="bbPlcHdr"/>
        </w:types>
        <w:behaviors>
          <w:behavior w:val="content"/>
        </w:behaviors>
        <w:guid w:val="{87BC66A3-A201-4557-8423-3B6FA2B30794}"/>
      </w:docPartPr>
      <w:docPartBody>
        <w:p w:rsidR="00B060F5" w:rsidRDefault="008F1E16" w:rsidP="008F1E16">
          <w:pPr>
            <w:pStyle w:val="A0A4C60F8FAF4E2FAD567A558FE8BDB12"/>
          </w:pPr>
          <w:r>
            <w:rPr>
              <w:rStyle w:val="PlaceholderText"/>
              <w:rFonts w:eastAsiaTheme="minorHAnsi"/>
            </w:rPr>
            <w:t>Subsection 63G-3-403(3)</w:t>
          </w:r>
        </w:p>
      </w:docPartBody>
    </w:docPart>
    <w:docPart>
      <w:docPartPr>
        <w:name w:val="531529144A564722A9E98CE6D66F86E2"/>
        <w:category>
          <w:name w:val="General"/>
          <w:gallery w:val="placeholder"/>
        </w:category>
        <w:types>
          <w:type w:val="bbPlcHdr"/>
        </w:types>
        <w:behaviors>
          <w:behavior w:val="content"/>
        </w:behaviors>
        <w:guid w:val="{4167EFCD-A6BC-4632-BD44-E41794322DF3}"/>
      </w:docPartPr>
      <w:docPartBody>
        <w:p w:rsidR="00B060F5" w:rsidRDefault="008F1E16" w:rsidP="008F1E16">
          <w:pPr>
            <w:pStyle w:val="531529144A564722A9E98CE6D66F86E22"/>
          </w:pPr>
          <w:r>
            <w:rPr>
              <w:rStyle w:val="PlaceholderText"/>
              <w:rFonts w:eastAsiaTheme="minorHAnsi"/>
            </w:rPr>
            <w:t>R15-1.  Administrative Rule Hearings</w:t>
          </w:r>
        </w:p>
      </w:docPartBody>
    </w:docPart>
    <w:docPart>
      <w:docPartPr>
        <w:name w:val="B10A44F7F97142CB94B47E40FF373655"/>
        <w:category>
          <w:name w:val="General"/>
          <w:gallery w:val="placeholder"/>
        </w:category>
        <w:types>
          <w:type w:val="bbPlcHdr"/>
        </w:types>
        <w:behaviors>
          <w:behavior w:val="content"/>
        </w:behaviors>
        <w:guid w:val="{D71A992B-16B5-4BCA-B455-7635B51CE35E}"/>
      </w:docPartPr>
      <w:docPartBody>
        <w:p w:rsidR="00F068D3" w:rsidRDefault="008F1E16" w:rsidP="008F1E16">
          <w:pPr>
            <w:pStyle w:val="B10A44F7F97142CB94B47E40FF3736552"/>
          </w:pPr>
          <w:r w:rsidRPr="00A976F5">
            <w:rPr>
              <w:rStyle w:val="PlaceholderText"/>
              <w:rFonts w:eastAsiaTheme="minorHAnsi"/>
            </w:rPr>
            <w:t>Choose a</w:t>
          </w:r>
          <w:r>
            <w:rPr>
              <w:rStyle w:val="PlaceholderText"/>
              <w:rFonts w:eastAsiaTheme="minorHAnsi"/>
            </w:rPr>
            <w:t xml:space="preserve"> type of rule filing</w:t>
          </w:r>
        </w:p>
      </w:docPartBody>
    </w:docPart>
    <w:docPart>
      <w:docPartPr>
        <w:name w:val="5DDED41B3E9941D5ABAC20A9E6AD5992"/>
        <w:category>
          <w:name w:val="General"/>
          <w:gallery w:val="placeholder"/>
        </w:category>
        <w:types>
          <w:type w:val="bbPlcHdr"/>
        </w:types>
        <w:behaviors>
          <w:behavior w:val="content"/>
        </w:behaviors>
        <w:guid w:val="{1179DC75-34E4-4A87-B09F-39DD852E355F}"/>
      </w:docPartPr>
      <w:docPartBody>
        <w:p w:rsidR="00F068D3" w:rsidRDefault="008F1E16" w:rsidP="008F1E16">
          <w:pPr>
            <w:pStyle w:val="5DDED41B3E9941D5ABAC20A9E6AD59922"/>
          </w:pPr>
          <w:r w:rsidRPr="009B601C">
            <w:rPr>
              <w:rStyle w:val="PlaceholderText"/>
              <w:rFonts w:eastAsiaTheme="minorHAnsi"/>
            </w:rPr>
            <w:t>Click or tap to enter a date.</w:t>
          </w:r>
        </w:p>
      </w:docPartBody>
    </w:docPart>
    <w:docPart>
      <w:docPartPr>
        <w:name w:val="4695BF74640B4761BB184A22810B2E52"/>
        <w:category>
          <w:name w:val="General"/>
          <w:gallery w:val="placeholder"/>
        </w:category>
        <w:types>
          <w:type w:val="bbPlcHdr"/>
        </w:types>
        <w:behaviors>
          <w:behavior w:val="content"/>
        </w:behaviors>
        <w:guid w:val="{89D6FA52-C938-4D94-8528-2F998BB7558A}"/>
      </w:docPartPr>
      <w:docPartBody>
        <w:p w:rsidR="00F068D3" w:rsidRDefault="008F1E16" w:rsidP="008F1E16">
          <w:pPr>
            <w:pStyle w:val="4695BF74640B4761BB184A22810B2E522"/>
          </w:pPr>
          <w:r w:rsidRPr="009B601C">
            <w:rPr>
              <w:rStyle w:val="PlaceholderText"/>
              <w:rFonts w:eastAsiaTheme="minorHAnsi"/>
            </w:rPr>
            <w:t>Click or tap to enter a date.</w:t>
          </w:r>
        </w:p>
      </w:docPartBody>
    </w:docPart>
    <w:docPart>
      <w:docPartPr>
        <w:name w:val="15E8BBC7A9D64845B26A7862DADD14B9"/>
        <w:category>
          <w:name w:val="General"/>
          <w:gallery w:val="placeholder"/>
        </w:category>
        <w:types>
          <w:type w:val="bbPlcHdr"/>
        </w:types>
        <w:behaviors>
          <w:behavior w:val="content"/>
        </w:behaviors>
        <w:guid w:val="{D4BA1F9B-50BA-4493-B0E1-28ECF4B4683A}"/>
      </w:docPartPr>
      <w:docPartBody>
        <w:p w:rsidR="00F068D3" w:rsidRDefault="008F1E16" w:rsidP="008F1E16">
          <w:pPr>
            <w:pStyle w:val="15E8BBC7A9D64845B26A7862DADD14B92"/>
          </w:pPr>
          <w:r w:rsidRPr="009B601C">
            <w:rPr>
              <w:rStyle w:val="PlaceholderText"/>
              <w:rFonts w:eastAsiaTheme="minorHAnsi"/>
            </w:rPr>
            <w:t>Click or tap to enter a date.</w:t>
          </w:r>
        </w:p>
      </w:docPartBody>
    </w:docPart>
    <w:docPart>
      <w:docPartPr>
        <w:name w:val="B9FF88F4812942C0B2DE7EDC174EAF71"/>
        <w:category>
          <w:name w:val="General"/>
          <w:gallery w:val="placeholder"/>
        </w:category>
        <w:types>
          <w:type w:val="bbPlcHdr"/>
        </w:types>
        <w:behaviors>
          <w:behavior w:val="content"/>
        </w:behaviors>
        <w:guid w:val="{3E21CFDA-07A0-4A20-AA6F-D36D057185B9}"/>
      </w:docPartPr>
      <w:docPartBody>
        <w:p w:rsidR="00981174" w:rsidRDefault="008F1E16" w:rsidP="008F1E16">
          <w:pPr>
            <w:pStyle w:val="B9FF88F4812942C0B2DE7EDC174EAF712"/>
          </w:pPr>
          <w:r w:rsidRPr="00914D03">
            <w:rPr>
              <w:rStyle w:val="PlaceholderText"/>
              <w:rFonts w:eastAsiaTheme="minorHAnsi"/>
            </w:rPr>
            <w:t>Click or tap to enter a date.</w:t>
          </w:r>
        </w:p>
      </w:docPartBody>
    </w:docPart>
    <w:docPart>
      <w:docPartPr>
        <w:name w:val="96462F9D8A2042DBBA38C64FBE371401"/>
        <w:category>
          <w:name w:val="General"/>
          <w:gallery w:val="placeholder"/>
        </w:category>
        <w:types>
          <w:type w:val="bbPlcHdr"/>
        </w:types>
        <w:behaviors>
          <w:behavior w:val="content"/>
        </w:behaviors>
        <w:guid w:val="{C0B36C12-38B1-4BF1-AB69-33D98728B476}"/>
      </w:docPartPr>
      <w:docPartBody>
        <w:p w:rsidR="009F0EF1" w:rsidRDefault="008F1E16" w:rsidP="008F1E16">
          <w:pPr>
            <w:pStyle w:val="96462F9D8A2042DBBA38C64FBE3714012"/>
          </w:pPr>
          <w:r>
            <w:rPr>
              <w:rStyle w:val="PlaceholderText"/>
              <w:rFonts w:eastAsiaTheme="minorHAnsi"/>
            </w:rPr>
            <w:t>R15-1</w:t>
          </w:r>
        </w:p>
      </w:docPartBody>
    </w:docPart>
    <w:docPart>
      <w:docPartPr>
        <w:name w:val="4F2EF4C4D6954E36886C9BB7B05C5892"/>
        <w:category>
          <w:name w:val="General"/>
          <w:gallery w:val="placeholder"/>
        </w:category>
        <w:types>
          <w:type w:val="bbPlcHdr"/>
        </w:types>
        <w:behaviors>
          <w:behavior w:val="content"/>
        </w:behaviors>
        <w:guid w:val="{89159F21-D99C-4DB2-A77F-22C7DC8D6376}"/>
      </w:docPartPr>
      <w:docPartBody>
        <w:p w:rsidR="009F0EF1" w:rsidRDefault="008F1E16" w:rsidP="008F1E16">
          <w:pPr>
            <w:pStyle w:val="4F2EF4C4D6954E36886C9BB7B05C58922"/>
          </w:pPr>
          <w:r>
            <w:rPr>
              <w:rStyle w:val="PlaceholderText"/>
              <w:rFonts w:eastAsiaTheme="minorHAnsi"/>
            </w:rPr>
            <w:t>Government Operations, Administrative Rules (Office of)</w:t>
          </w:r>
        </w:p>
      </w:docPartBody>
    </w:docPart>
    <w:docPart>
      <w:docPartPr>
        <w:name w:val="A61314C9E49441AEB42BBD9A5439A94E"/>
        <w:category>
          <w:name w:val="General"/>
          <w:gallery w:val="placeholder"/>
        </w:category>
        <w:types>
          <w:type w:val="bbPlcHdr"/>
        </w:types>
        <w:behaviors>
          <w:behavior w:val="content"/>
        </w:behaviors>
        <w:guid w:val="{FE005463-C33E-453E-A022-18BF0599B635}"/>
      </w:docPartPr>
      <w:docPartBody>
        <w:p w:rsidR="009F0EF1" w:rsidRDefault="008F1E16" w:rsidP="008F1E16">
          <w:pPr>
            <w:pStyle w:val="A61314C9E49441AEB42BBD9A5439A94E2"/>
          </w:pPr>
          <w:r>
            <w:rPr>
              <w:rStyle w:val="PlaceholderText"/>
              <w:rFonts w:eastAsiaTheme="minorHAnsi"/>
            </w:rPr>
            <w:t>Taylorsville State Office Building</w:t>
          </w:r>
        </w:p>
      </w:docPartBody>
    </w:docPart>
    <w:docPart>
      <w:docPartPr>
        <w:name w:val="0964FE88147F4334B7186CF09CF230E8"/>
        <w:category>
          <w:name w:val="General"/>
          <w:gallery w:val="placeholder"/>
        </w:category>
        <w:types>
          <w:type w:val="bbPlcHdr"/>
        </w:types>
        <w:behaviors>
          <w:behavior w:val="content"/>
        </w:behaviors>
        <w:guid w:val="{4B6F0C7D-9A60-4F02-8F28-20E92A2995DE}"/>
      </w:docPartPr>
      <w:docPartBody>
        <w:p w:rsidR="009F0EF1" w:rsidRDefault="008F1E16" w:rsidP="008F1E16">
          <w:pPr>
            <w:pStyle w:val="0964FE88147F4334B7186CF09CF230E82"/>
          </w:pPr>
          <w:r>
            <w:rPr>
              <w:rStyle w:val="PlaceholderText"/>
              <w:rFonts w:eastAsiaTheme="minorHAnsi"/>
            </w:rPr>
            <w:t>4315 S. 2700 W</w:t>
          </w:r>
          <w:r w:rsidRPr="00B0181C">
            <w:rPr>
              <w:rStyle w:val="PlaceholderText"/>
              <w:rFonts w:eastAsiaTheme="minorHAnsi"/>
            </w:rPr>
            <w:t>.</w:t>
          </w:r>
        </w:p>
      </w:docPartBody>
    </w:docPart>
    <w:docPart>
      <w:docPartPr>
        <w:name w:val="8C7D6729B55A4A718C624E6B507DCB69"/>
        <w:category>
          <w:name w:val="General"/>
          <w:gallery w:val="placeholder"/>
        </w:category>
        <w:types>
          <w:type w:val="bbPlcHdr"/>
        </w:types>
        <w:behaviors>
          <w:behavior w:val="content"/>
        </w:behaviors>
        <w:guid w:val="{9F292ACA-F6C8-4FD4-B930-AA70A4F3E9BF}"/>
      </w:docPartPr>
      <w:docPartBody>
        <w:p w:rsidR="009F0EF1" w:rsidRDefault="008F1E16" w:rsidP="008F1E16">
          <w:pPr>
            <w:pStyle w:val="8C7D6729B55A4A718C624E6B507DCB692"/>
          </w:pPr>
          <w:r>
            <w:rPr>
              <w:rStyle w:val="PlaceholderText"/>
              <w:rFonts w:eastAsiaTheme="minorHAnsi"/>
            </w:rPr>
            <w:t>Taylorsville, UT</w:t>
          </w:r>
        </w:p>
      </w:docPartBody>
    </w:docPart>
    <w:docPart>
      <w:docPartPr>
        <w:name w:val="B27C43E810174A3EA9C3B36F07703E14"/>
        <w:category>
          <w:name w:val="General"/>
          <w:gallery w:val="placeholder"/>
        </w:category>
        <w:types>
          <w:type w:val="bbPlcHdr"/>
        </w:types>
        <w:behaviors>
          <w:behavior w:val="content"/>
        </w:behaviors>
        <w:guid w:val="{A37CE429-82CD-4BB8-9C3A-63BFA9436B0D}"/>
      </w:docPartPr>
      <w:docPartBody>
        <w:p w:rsidR="009F0EF1" w:rsidRDefault="008F1E16" w:rsidP="008F1E16">
          <w:pPr>
            <w:pStyle w:val="B27C43E810174A3EA9C3B36F07703E142"/>
          </w:pPr>
          <w:r>
            <w:rPr>
              <w:rStyle w:val="PlaceholderText"/>
              <w:rFonts w:eastAsiaTheme="minorHAnsi"/>
            </w:rPr>
            <w:t>Salt Lake City, UT 84114-1007</w:t>
          </w:r>
        </w:p>
      </w:docPartBody>
    </w:docPart>
    <w:docPart>
      <w:docPartPr>
        <w:name w:val="6F265CB0FFD74958877B2EA40FB73C26"/>
        <w:category>
          <w:name w:val="General"/>
          <w:gallery w:val="placeholder"/>
        </w:category>
        <w:types>
          <w:type w:val="bbPlcHdr"/>
        </w:types>
        <w:behaviors>
          <w:behavior w:val="content"/>
        </w:behaviors>
        <w:guid w:val="{AD536030-20C5-4D25-B17F-5F9C05AADCC8}"/>
      </w:docPartPr>
      <w:docPartBody>
        <w:p w:rsidR="009F0EF1" w:rsidRDefault="008F1E16" w:rsidP="008F1E16">
          <w:pPr>
            <w:pStyle w:val="6F265CB0FFD74958877B2EA40FB73C262"/>
          </w:pPr>
          <w:r>
            <w:rPr>
              <w:rStyle w:val="PlaceholderText"/>
              <w:rFonts w:eastAsiaTheme="minorHAnsi"/>
            </w:rPr>
            <w:t>PO Box 141007</w:t>
          </w:r>
        </w:p>
      </w:docPartBody>
    </w:docPart>
    <w:docPart>
      <w:docPartPr>
        <w:name w:val="F71AE3023BE74D0487D97A1EECBDCB72"/>
        <w:category>
          <w:name w:val="General"/>
          <w:gallery w:val="placeholder"/>
        </w:category>
        <w:types>
          <w:type w:val="bbPlcHdr"/>
        </w:types>
        <w:behaviors>
          <w:behavior w:val="content"/>
        </w:behaviors>
        <w:guid w:val="{ABB5CE27-8FBD-49D4-8E79-C7080CCA455F}"/>
      </w:docPartPr>
      <w:docPartBody>
        <w:p w:rsidR="003D3950" w:rsidRDefault="008F1E16" w:rsidP="008F1E16">
          <w:pPr>
            <w:pStyle w:val="F71AE3023BE74D0487D97A1EECBDCB722"/>
          </w:pPr>
          <w:r>
            <w:rPr>
              <w:rStyle w:val="PlaceholderText"/>
              <w:rFonts w:eastAsiaTheme="minorHAnsi"/>
            </w:rPr>
            <w:t>First Name Last Name</w:t>
          </w:r>
        </w:p>
      </w:docPartBody>
    </w:docPart>
    <w:docPart>
      <w:docPartPr>
        <w:name w:val="6522CC7E62534CAFB9BC566581E8948F"/>
        <w:category>
          <w:name w:val="General"/>
          <w:gallery w:val="placeholder"/>
        </w:category>
        <w:types>
          <w:type w:val="bbPlcHdr"/>
        </w:types>
        <w:behaviors>
          <w:behavior w:val="content"/>
        </w:behaviors>
        <w:guid w:val="{74792CDA-05E7-44CA-9EA3-ECB3384B04F8}"/>
      </w:docPartPr>
      <w:docPartBody>
        <w:p w:rsidR="003D3950" w:rsidRDefault="008F1E16" w:rsidP="008F1E16">
          <w:pPr>
            <w:pStyle w:val="6522CC7E62534CAFB9BC566581E8948F2"/>
          </w:pPr>
          <w:r>
            <w:rPr>
              <w:rStyle w:val="PlaceholderText"/>
              <w:rFonts w:eastAsiaTheme="minorHAnsi"/>
            </w:rPr>
            <w:t>801-000-0000</w:t>
          </w:r>
        </w:p>
      </w:docPartBody>
    </w:docPart>
    <w:docPart>
      <w:docPartPr>
        <w:name w:val="4EF2CA22806347EEB8A6C00872D69F96"/>
        <w:category>
          <w:name w:val="General"/>
          <w:gallery w:val="placeholder"/>
        </w:category>
        <w:types>
          <w:type w:val="bbPlcHdr"/>
        </w:types>
        <w:behaviors>
          <w:behavior w:val="content"/>
        </w:behaviors>
        <w:guid w:val="{52DBCB2A-A298-4012-B4D0-3C29C71E93F1}"/>
      </w:docPartPr>
      <w:docPartBody>
        <w:p w:rsidR="003D3950" w:rsidRDefault="008F1E16" w:rsidP="008F1E16">
          <w:pPr>
            <w:pStyle w:val="4EF2CA22806347EEB8A6C00872D69F962"/>
          </w:pPr>
          <w:r>
            <w:rPr>
              <w:rStyle w:val="PlaceholderText"/>
              <w:rFonts w:eastAsiaTheme="minorHAnsi"/>
            </w:rPr>
            <w:t>email@utah.gov</w:t>
          </w:r>
        </w:p>
      </w:docPartBody>
    </w:docPart>
    <w:docPart>
      <w:docPartPr>
        <w:name w:val="D2BF616A3CAA41CCBFC869ACD627E291"/>
        <w:category>
          <w:name w:val="General"/>
          <w:gallery w:val="placeholder"/>
        </w:category>
        <w:types>
          <w:type w:val="bbPlcHdr"/>
        </w:types>
        <w:behaviors>
          <w:behavior w:val="content"/>
        </w:behaviors>
        <w:guid w:val="{C856404C-9A37-4929-B059-58B6A7753A59}"/>
      </w:docPartPr>
      <w:docPartBody>
        <w:p w:rsidR="003D3950" w:rsidRDefault="008F1E16" w:rsidP="008F1E16">
          <w:pPr>
            <w:pStyle w:val="D2BF616A3CAA41CCBFC869ACD627E2912"/>
          </w:pPr>
          <w:r w:rsidRPr="009B601C">
            <w:rPr>
              <w:rStyle w:val="PlaceholderText"/>
              <w:rFonts w:eastAsiaTheme="minorHAnsi"/>
            </w:rPr>
            <w:t>Click or tap to enter a date.</w:t>
          </w:r>
        </w:p>
      </w:docPartBody>
    </w:docPart>
    <w:docPart>
      <w:docPartPr>
        <w:name w:val="09DD5FD6AED9405C9E49636E2DE4938D"/>
        <w:category>
          <w:name w:val="General"/>
          <w:gallery w:val="placeholder"/>
        </w:category>
        <w:types>
          <w:type w:val="bbPlcHdr"/>
        </w:types>
        <w:behaviors>
          <w:behavior w:val="content"/>
        </w:behaviors>
        <w:guid w:val="{794F28AF-DB34-4541-ADCE-64DFEA96946F}"/>
      </w:docPartPr>
      <w:docPartBody>
        <w:p w:rsidR="004B39B9" w:rsidRDefault="008F1E16" w:rsidP="008F1E16">
          <w:pPr>
            <w:pStyle w:val="09DD5FD6AED9405C9E49636E2DE4938D2"/>
          </w:pPr>
          <w:r>
            <w:rPr>
              <w:rStyle w:val="PlaceholderText"/>
              <w:rFonts w:eastAsiaTheme="minorHAnsi"/>
            </w:rPr>
            <w:t>Why is the agency submitting this filing?</w:t>
          </w:r>
        </w:p>
      </w:docPartBody>
    </w:docPart>
    <w:docPart>
      <w:docPartPr>
        <w:name w:val="F2C0196B966A47658BCEAC55DD5266CA"/>
        <w:category>
          <w:name w:val="General"/>
          <w:gallery w:val="placeholder"/>
        </w:category>
        <w:types>
          <w:type w:val="bbPlcHdr"/>
        </w:types>
        <w:behaviors>
          <w:behavior w:val="content"/>
        </w:behaviors>
        <w:guid w:val="{91E0B605-EA11-4939-A63E-5FB062632DC5}"/>
      </w:docPartPr>
      <w:docPartBody>
        <w:p w:rsidR="004B39B9" w:rsidRDefault="008F1E16" w:rsidP="008F1E16">
          <w:pPr>
            <w:pStyle w:val="F2C0196B966A47658BCEAC55DD5266CA2"/>
          </w:pPr>
          <w:r>
            <w:rPr>
              <w:rStyle w:val="PlaceholderText"/>
              <w:rFonts w:eastAsiaTheme="minorHAnsi"/>
            </w:rPr>
            <w:t>What does this filing do? If this is a repeal and reenact, explain the substantive differences between the repealed rule and the reenacted rule.</w:t>
          </w:r>
        </w:p>
      </w:docPartBody>
    </w:docPart>
    <w:docPart>
      <w:docPartPr>
        <w:name w:val="8A11B7CB6EEB4382B66858F9FC969252"/>
        <w:category>
          <w:name w:val="General"/>
          <w:gallery w:val="placeholder"/>
        </w:category>
        <w:types>
          <w:type w:val="bbPlcHdr"/>
        </w:types>
        <w:behaviors>
          <w:behavior w:val="content"/>
        </w:behaviors>
        <w:guid w:val="{3E7A3BFB-A7CB-4551-AD51-85894E740342}"/>
      </w:docPartPr>
      <w:docPartBody>
        <w:p w:rsidR="004B39B9" w:rsidRDefault="008F1E16" w:rsidP="008F1E16">
          <w:pPr>
            <w:pStyle w:val="8A11B7CB6EEB4382B66858F9FC9692522"/>
          </w:pPr>
          <w:r>
            <w:rPr>
              <w:rStyle w:val="PlaceholderText"/>
              <w:rFonts w:eastAsiaTheme="minorHAnsi"/>
            </w:rPr>
            <w:t>How much will it cost an impacted entity to adhere to this rule or its changes?</w:t>
          </w:r>
        </w:p>
      </w:docPartBody>
    </w:docPart>
    <w:docPart>
      <w:docPartPr>
        <w:name w:val="DefaultPlaceholder_-1854013438"/>
        <w:category>
          <w:name w:val="General"/>
          <w:gallery w:val="placeholder"/>
        </w:category>
        <w:types>
          <w:type w:val="bbPlcHdr"/>
        </w:types>
        <w:behaviors>
          <w:behavior w:val="content"/>
        </w:behaviors>
        <w:guid w:val="{76626249-176D-44D9-9C2D-CB33EE02EDA2}"/>
      </w:docPartPr>
      <w:docPartBody>
        <w:p w:rsidR="00CA119A" w:rsidRDefault="008F1E16">
          <w:r w:rsidRPr="00933D5E">
            <w:rPr>
              <w:rStyle w:val="PlaceholderText"/>
            </w:rPr>
            <w:t>Choose an item.</w:t>
          </w:r>
        </w:p>
      </w:docPartBody>
    </w:docPart>
    <w:docPart>
      <w:docPartPr>
        <w:name w:val="59988655A99A4B91B9B895F1BE59C94B"/>
        <w:category>
          <w:name w:val="General"/>
          <w:gallery w:val="placeholder"/>
        </w:category>
        <w:types>
          <w:type w:val="bbPlcHdr"/>
        </w:types>
        <w:behaviors>
          <w:behavior w:val="content"/>
        </w:behaviors>
        <w:guid w:val="{0F0A28A7-B544-44E5-9557-54F4D275DFC0}"/>
      </w:docPartPr>
      <w:docPartBody>
        <w:p w:rsidR="00CA119A" w:rsidRDefault="008F1E16" w:rsidP="008F1E16">
          <w:pPr>
            <w:pStyle w:val="59988655A99A4B91B9B895F1BE59C94B"/>
          </w:pPr>
          <w:r>
            <w:rPr>
              <w:rStyle w:val="PlaceholderText"/>
              <w:rFonts w:eastAsiaTheme="minorHAnsi"/>
            </w:rPr>
            <w:t>HB 1 (2025 General Session), SB 25 (2024 3rd Special Session)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05"/>
    <w:rsid w:val="00056045"/>
    <w:rsid w:val="000F2028"/>
    <w:rsid w:val="0010357A"/>
    <w:rsid w:val="00110ADE"/>
    <w:rsid w:val="00135EC6"/>
    <w:rsid w:val="0018644E"/>
    <w:rsid w:val="001C7D8F"/>
    <w:rsid w:val="0025687E"/>
    <w:rsid w:val="002860CC"/>
    <w:rsid w:val="00356FAF"/>
    <w:rsid w:val="003D3950"/>
    <w:rsid w:val="0043266D"/>
    <w:rsid w:val="00452B2A"/>
    <w:rsid w:val="0046651F"/>
    <w:rsid w:val="004B39B9"/>
    <w:rsid w:val="005747CA"/>
    <w:rsid w:val="00621432"/>
    <w:rsid w:val="006469B5"/>
    <w:rsid w:val="00664126"/>
    <w:rsid w:val="006A4F65"/>
    <w:rsid w:val="006B6588"/>
    <w:rsid w:val="006F2AAA"/>
    <w:rsid w:val="00721125"/>
    <w:rsid w:val="008064CD"/>
    <w:rsid w:val="008F1E16"/>
    <w:rsid w:val="00981174"/>
    <w:rsid w:val="009B4DE4"/>
    <w:rsid w:val="009F0EF1"/>
    <w:rsid w:val="00A116F5"/>
    <w:rsid w:val="00A152DD"/>
    <w:rsid w:val="00AE52FD"/>
    <w:rsid w:val="00B060F5"/>
    <w:rsid w:val="00B14334"/>
    <w:rsid w:val="00B94B05"/>
    <w:rsid w:val="00C23C46"/>
    <w:rsid w:val="00CA119A"/>
    <w:rsid w:val="00CD7FD5"/>
    <w:rsid w:val="00CF0B98"/>
    <w:rsid w:val="00E42D72"/>
    <w:rsid w:val="00E62CFF"/>
    <w:rsid w:val="00EA3A2B"/>
    <w:rsid w:val="00F068D3"/>
    <w:rsid w:val="00F129EF"/>
    <w:rsid w:val="00F979E0"/>
    <w:rsid w:val="00FA2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1E16"/>
    <w:rPr>
      <w:color w:val="808080"/>
    </w:rPr>
  </w:style>
  <w:style w:type="paragraph" w:customStyle="1" w:styleId="B10A44F7F97142CB94B47E40FF3736552">
    <w:name w:val="B10A44F7F97142CB94B47E40FF373655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96462F9D8A2042DBBA38C64FBE3714012">
    <w:name w:val="96462F9D8A2042DBBA38C64FBE371401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B9FF88F4812942C0B2DE7EDC174EAF712">
    <w:name w:val="B9FF88F4812942C0B2DE7EDC174EAF71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4F2EF4C4D6954E36886C9BB7B05C58922">
    <w:name w:val="4F2EF4C4D6954E36886C9BB7B05C5892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A61314C9E49441AEB42BBD9A5439A94E2">
    <w:name w:val="A61314C9E49441AEB42BBD9A5439A94E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0964FE88147F4334B7186CF09CF230E82">
    <w:name w:val="0964FE88147F4334B7186CF09CF230E8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8C7D6729B55A4A718C624E6B507DCB692">
    <w:name w:val="8C7D6729B55A4A718C624E6B507DCB69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6F265CB0FFD74958877B2EA40FB73C262">
    <w:name w:val="6F265CB0FFD74958877B2EA40FB73C26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B27C43E810174A3EA9C3B36F07703E142">
    <w:name w:val="B27C43E810174A3EA9C3B36F07703E14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F71AE3023BE74D0487D97A1EECBDCB722">
    <w:name w:val="F71AE3023BE74D0487D97A1EECBDCB72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6522CC7E62534CAFB9BC566581E8948F2">
    <w:name w:val="6522CC7E62534CAFB9BC566581E8948F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4EF2CA22806347EEB8A6C00872D69F962">
    <w:name w:val="4EF2CA22806347EEB8A6C00872D69F96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531529144A564722A9E98CE6D66F86E22">
    <w:name w:val="531529144A564722A9E98CE6D66F86E2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59988655A99A4B91B9B895F1BE59C94B">
    <w:name w:val="59988655A99A4B91B9B895F1BE59C94B"/>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09DD5FD6AED9405C9E49636E2DE4938D2">
    <w:name w:val="09DD5FD6AED9405C9E49636E2DE4938D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F2C0196B966A47658BCEAC55DD5266CA2">
    <w:name w:val="F2C0196B966A47658BCEAC55DD5266CA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8A11B7CB6EEB4382B66858F9FC9692522">
    <w:name w:val="8A11B7CB6EEB4382B66858F9FC969252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46E93FE89BEC4D3B87FC391A939885632">
    <w:name w:val="46E93FE89BEC4D3B87FC391A93988563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3B43FED433724BA1A26495B4F267FF702">
    <w:name w:val="3B43FED433724BA1A26495B4F267FF70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81E7FDDCB7B64A7AAA86D0D5947415B82">
    <w:name w:val="81E7FDDCB7B64A7AAA86D0D5947415B8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00D3FEF3E8F743798114481DD880A4BF2">
    <w:name w:val="00D3FEF3E8F743798114481DD880A4BF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A0A4C60F8FAF4E2FAD567A558FE8BDB12">
    <w:name w:val="A0A4C60F8FAF4E2FAD567A558FE8BDB1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15E8BBC7A9D64845B26A7862DADD14B92">
    <w:name w:val="15E8BBC7A9D64845B26A7862DADD14B9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D2BF616A3CAA41CCBFC869ACD627E2912">
    <w:name w:val="D2BF616A3CAA41CCBFC869ACD627E291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5DDED41B3E9941D5ABAC20A9E6AD59922">
    <w:name w:val="5DDED41B3E9941D5ABAC20A9E6AD5992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4695BF74640B4761BB184A22810B2E522">
    <w:name w:val="4695BF74640B4761BB184A22810B2E522"/>
    <w:rsid w:val="008F1E16"/>
    <w:pPr>
      <w:widowControl w:val="0"/>
      <w:autoSpaceDE w:val="0"/>
      <w:autoSpaceDN w:val="0"/>
      <w:adjustRightInd w:val="0"/>
      <w:spacing w:after="0" w:line="240" w:lineRule="auto"/>
    </w:pPr>
    <w:rPr>
      <w:rFonts w:ascii="Times New Roman" w:eastAsia="Times New Roman" w:hAnsi="Times New Roman"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3DD22-8831-499F-9E67-EAF3EE29B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2495</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Masuda Medcalf</cp:lastModifiedBy>
  <cp:revision>2</cp:revision>
  <cp:lastPrinted>2025-08-18T15:41:00Z</cp:lastPrinted>
  <dcterms:created xsi:type="dcterms:W3CDTF">2025-08-22T18:56:00Z</dcterms:created>
  <dcterms:modified xsi:type="dcterms:W3CDTF">2025-08-22T18:56:00Z</dcterms:modified>
</cp:coreProperties>
</file>